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512D" w14:textId="77777777" w:rsidR="0020642F" w:rsidRDefault="0020642F" w:rsidP="00090FF4">
      <w:pPr>
        <w:spacing w:after="0" w:line="240" w:lineRule="auto"/>
        <w:jc w:val="center"/>
        <w:rPr>
          <w:rFonts w:ascii="Arial" w:hAnsi="Arial" w:cs="Arial"/>
          <w:b/>
          <w:sz w:val="28"/>
          <w:szCs w:val="24"/>
        </w:rPr>
      </w:pPr>
      <w:bookmarkStart w:id="0" w:name="_GoBack"/>
      <w:bookmarkEnd w:id="0"/>
      <w:r w:rsidRPr="0020642F">
        <w:rPr>
          <w:rFonts w:ascii="Arial" w:hAnsi="Arial" w:cs="Arial"/>
          <w:b/>
          <w:noProof/>
          <w:sz w:val="28"/>
          <w:szCs w:val="24"/>
        </w:rPr>
        <w:drawing>
          <wp:inline distT="0" distB="0" distL="0" distR="0" wp14:anchorId="6AA944AF" wp14:editId="7ABCDD1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14:paraId="20A8E1D3" w14:textId="77777777" w:rsidR="0020642F" w:rsidRDefault="0020642F" w:rsidP="00090FF4">
      <w:pPr>
        <w:spacing w:after="0" w:line="240" w:lineRule="auto"/>
        <w:jc w:val="center"/>
        <w:rPr>
          <w:rFonts w:ascii="Arial" w:hAnsi="Arial" w:cs="Arial"/>
          <w:b/>
          <w:sz w:val="28"/>
          <w:szCs w:val="24"/>
        </w:rPr>
      </w:pPr>
    </w:p>
    <w:p w14:paraId="09EC1128" w14:textId="77777777"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14:paraId="405AD32B" w14:textId="77777777"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B505EC" w14:paraId="343C20E7" w14:textId="77777777" w:rsidTr="00133A23">
        <w:trPr>
          <w:trHeight w:val="231"/>
        </w:trPr>
        <w:tc>
          <w:tcPr>
            <w:tcW w:w="2718" w:type="dxa"/>
            <w:vMerge w:val="restart"/>
          </w:tcPr>
          <w:p w14:paraId="7763F5D4" w14:textId="77777777" w:rsidR="000300E5" w:rsidRPr="00B505EC" w:rsidRDefault="000300E5" w:rsidP="00397A8C">
            <w:pPr>
              <w:spacing w:after="80" w:line="240" w:lineRule="auto"/>
              <w:rPr>
                <w:rFonts w:ascii="Times New Roman" w:hAnsi="Times New Roman"/>
              </w:rPr>
            </w:pPr>
            <w:r w:rsidRPr="00B505EC">
              <w:rPr>
                <w:rFonts w:ascii="Times New Roman" w:hAnsi="Times New Roman"/>
              </w:rPr>
              <w:t xml:space="preserve">Discipline Prefix: </w:t>
            </w:r>
            <w:r w:rsidR="00397A8C" w:rsidRPr="00B505EC">
              <w:rPr>
                <w:rFonts w:ascii="Times New Roman" w:hAnsi="Times New Roman"/>
              </w:rPr>
              <w:t>EGR</w:t>
            </w:r>
          </w:p>
        </w:tc>
        <w:tc>
          <w:tcPr>
            <w:tcW w:w="2610" w:type="dxa"/>
          </w:tcPr>
          <w:p w14:paraId="50DAC4B8" w14:textId="77777777" w:rsidR="000300E5" w:rsidRPr="00B505EC" w:rsidRDefault="000300E5" w:rsidP="00651F5C">
            <w:pPr>
              <w:spacing w:after="80" w:line="240" w:lineRule="auto"/>
              <w:rPr>
                <w:rFonts w:ascii="Times New Roman" w:hAnsi="Times New Roman"/>
              </w:rPr>
            </w:pPr>
            <w:r w:rsidRPr="00B505EC">
              <w:rPr>
                <w:rFonts w:ascii="Times New Roman" w:hAnsi="Times New Roman"/>
              </w:rPr>
              <w:t xml:space="preserve">Course Number: </w:t>
            </w:r>
            <w:r w:rsidR="00651F5C" w:rsidRPr="00B505EC">
              <w:rPr>
                <w:rFonts w:ascii="Times New Roman" w:hAnsi="Times New Roman"/>
              </w:rPr>
              <w:t>270</w:t>
            </w:r>
          </w:p>
        </w:tc>
        <w:tc>
          <w:tcPr>
            <w:tcW w:w="4500" w:type="dxa"/>
            <w:gridSpan w:val="2"/>
            <w:vMerge w:val="restart"/>
          </w:tcPr>
          <w:p w14:paraId="73B9A6AD" w14:textId="77777777" w:rsidR="000300E5" w:rsidRPr="00B505EC" w:rsidRDefault="000300E5" w:rsidP="00651F5C">
            <w:pPr>
              <w:rPr>
                <w:rFonts w:ascii="Times New Roman" w:hAnsi="Times New Roman"/>
              </w:rPr>
            </w:pPr>
            <w:r w:rsidRPr="00B505EC">
              <w:rPr>
                <w:rFonts w:ascii="Times New Roman" w:hAnsi="Times New Roman"/>
              </w:rPr>
              <w:t xml:space="preserve">Course Title: </w:t>
            </w:r>
            <w:r w:rsidR="00651F5C" w:rsidRPr="00B505EC">
              <w:rPr>
                <w:rFonts w:ascii="Times New Roman" w:hAnsi="Times New Roman"/>
              </w:rPr>
              <w:t>Fundamentals of Computer Engineering</w:t>
            </w:r>
          </w:p>
        </w:tc>
      </w:tr>
      <w:tr w:rsidR="000300E5" w:rsidRPr="00B505EC" w14:paraId="1EB5DAF1" w14:textId="77777777" w:rsidTr="00133A23">
        <w:trPr>
          <w:trHeight w:val="231"/>
        </w:trPr>
        <w:tc>
          <w:tcPr>
            <w:tcW w:w="2718" w:type="dxa"/>
            <w:vMerge/>
          </w:tcPr>
          <w:p w14:paraId="01C700AF" w14:textId="77777777" w:rsidR="000300E5" w:rsidRPr="00B505EC" w:rsidRDefault="000300E5" w:rsidP="005E2C58">
            <w:pPr>
              <w:spacing w:after="80" w:line="240" w:lineRule="auto"/>
              <w:rPr>
                <w:rFonts w:ascii="Times New Roman" w:hAnsi="Times New Roman"/>
              </w:rPr>
            </w:pPr>
          </w:p>
        </w:tc>
        <w:tc>
          <w:tcPr>
            <w:tcW w:w="2610" w:type="dxa"/>
          </w:tcPr>
          <w:p w14:paraId="4A71E6FB" w14:textId="77777777" w:rsidR="000300E5" w:rsidRPr="00B505EC" w:rsidRDefault="000300E5" w:rsidP="00B31078">
            <w:pPr>
              <w:spacing w:after="80" w:line="240" w:lineRule="auto"/>
              <w:rPr>
                <w:rFonts w:ascii="Times New Roman" w:hAnsi="Times New Roman"/>
              </w:rPr>
            </w:pPr>
            <w:r w:rsidRPr="00B505EC">
              <w:rPr>
                <w:rFonts w:ascii="Times New Roman" w:hAnsi="Times New Roman"/>
              </w:rPr>
              <w:t xml:space="preserve">Course Section: </w:t>
            </w:r>
            <w:r w:rsidR="00B31078" w:rsidRPr="00B505EC">
              <w:rPr>
                <w:rFonts w:ascii="Times New Roman" w:hAnsi="Times New Roman"/>
              </w:rPr>
              <w:t>D</w:t>
            </w:r>
            <w:r w:rsidR="00651F5C" w:rsidRPr="00B505EC">
              <w:rPr>
                <w:rFonts w:ascii="Times New Roman" w:hAnsi="Times New Roman"/>
              </w:rPr>
              <w:t>01B</w:t>
            </w:r>
          </w:p>
        </w:tc>
        <w:tc>
          <w:tcPr>
            <w:tcW w:w="4500" w:type="dxa"/>
            <w:gridSpan w:val="2"/>
            <w:vMerge/>
          </w:tcPr>
          <w:p w14:paraId="0EB707E0" w14:textId="77777777" w:rsidR="000300E5" w:rsidRPr="00B505EC" w:rsidRDefault="000300E5" w:rsidP="005E2C58">
            <w:pPr>
              <w:rPr>
                <w:rFonts w:ascii="Times New Roman" w:hAnsi="Times New Roman"/>
              </w:rPr>
            </w:pPr>
          </w:p>
        </w:tc>
      </w:tr>
      <w:tr w:rsidR="004C3744" w:rsidRPr="00B505EC" w14:paraId="4B9C280D" w14:textId="77777777" w:rsidTr="00133A23">
        <w:tc>
          <w:tcPr>
            <w:tcW w:w="2718" w:type="dxa"/>
          </w:tcPr>
          <w:p w14:paraId="419D1CBA" w14:textId="77777777" w:rsidR="004C3744" w:rsidRPr="00B505EC" w:rsidRDefault="004C3744" w:rsidP="00397A8C">
            <w:pPr>
              <w:spacing w:after="80" w:line="240" w:lineRule="auto"/>
              <w:rPr>
                <w:rFonts w:ascii="Times New Roman" w:hAnsi="Times New Roman"/>
              </w:rPr>
            </w:pPr>
            <w:r w:rsidRPr="00B505EC">
              <w:rPr>
                <w:rFonts w:ascii="Times New Roman" w:hAnsi="Times New Roman"/>
              </w:rPr>
              <w:t xml:space="preserve">Credit Hours: </w:t>
            </w:r>
            <w:r w:rsidR="00651F5C" w:rsidRPr="00B505EC">
              <w:rPr>
                <w:rFonts w:ascii="Times New Roman" w:hAnsi="Times New Roman"/>
              </w:rPr>
              <w:t>4</w:t>
            </w:r>
          </w:p>
        </w:tc>
        <w:tc>
          <w:tcPr>
            <w:tcW w:w="2610" w:type="dxa"/>
          </w:tcPr>
          <w:p w14:paraId="4363E8DB" w14:textId="77777777" w:rsidR="004C3744" w:rsidRPr="00B505EC" w:rsidRDefault="004C3744" w:rsidP="00397A8C">
            <w:pPr>
              <w:spacing w:after="80" w:line="240" w:lineRule="auto"/>
              <w:rPr>
                <w:rFonts w:ascii="Times New Roman" w:hAnsi="Times New Roman"/>
              </w:rPr>
            </w:pPr>
            <w:r w:rsidRPr="00B505EC">
              <w:rPr>
                <w:rFonts w:ascii="Times New Roman" w:hAnsi="Times New Roman"/>
              </w:rPr>
              <w:t xml:space="preserve">Lecture Hours: </w:t>
            </w:r>
            <w:r w:rsidR="00651F5C" w:rsidRPr="00B505EC">
              <w:rPr>
                <w:rFonts w:ascii="Times New Roman" w:hAnsi="Times New Roman"/>
              </w:rPr>
              <w:t>3</w:t>
            </w:r>
          </w:p>
        </w:tc>
        <w:tc>
          <w:tcPr>
            <w:tcW w:w="2070" w:type="dxa"/>
          </w:tcPr>
          <w:p w14:paraId="6AE8F8DD" w14:textId="77777777" w:rsidR="004C3744" w:rsidRPr="00B505EC" w:rsidRDefault="004C3744" w:rsidP="00397A8C">
            <w:pPr>
              <w:spacing w:after="80" w:line="240" w:lineRule="auto"/>
              <w:rPr>
                <w:rFonts w:ascii="Times New Roman" w:hAnsi="Times New Roman"/>
              </w:rPr>
            </w:pPr>
            <w:r w:rsidRPr="00B505EC">
              <w:rPr>
                <w:rFonts w:ascii="Times New Roman" w:hAnsi="Times New Roman"/>
              </w:rPr>
              <w:t xml:space="preserve">Clinical Hours: </w:t>
            </w:r>
          </w:p>
        </w:tc>
        <w:tc>
          <w:tcPr>
            <w:tcW w:w="2430" w:type="dxa"/>
          </w:tcPr>
          <w:p w14:paraId="06A0384A" w14:textId="77777777" w:rsidR="004C3744" w:rsidRPr="00B505EC" w:rsidRDefault="004C3744" w:rsidP="00397A8C">
            <w:pPr>
              <w:rPr>
                <w:rFonts w:ascii="Times New Roman" w:hAnsi="Times New Roman"/>
              </w:rPr>
            </w:pPr>
            <w:r w:rsidRPr="00B505EC">
              <w:rPr>
                <w:rFonts w:ascii="Times New Roman" w:hAnsi="Times New Roman"/>
              </w:rPr>
              <w:t xml:space="preserve">Lab Hours: </w:t>
            </w:r>
            <w:r w:rsidR="00397A8C" w:rsidRPr="00B505EC">
              <w:rPr>
                <w:rFonts w:ascii="Times New Roman" w:hAnsi="Times New Roman"/>
              </w:rPr>
              <w:t>2</w:t>
            </w:r>
          </w:p>
        </w:tc>
      </w:tr>
      <w:tr w:rsidR="00FD62B4" w:rsidRPr="00B505EC" w14:paraId="3DDF4FDA" w14:textId="77777777" w:rsidTr="00133A23">
        <w:tc>
          <w:tcPr>
            <w:tcW w:w="2718" w:type="dxa"/>
          </w:tcPr>
          <w:p w14:paraId="40B96B44" w14:textId="77777777" w:rsidR="00FD62B4" w:rsidRPr="00B505EC" w:rsidRDefault="00FD62B4" w:rsidP="00397A8C">
            <w:pPr>
              <w:spacing w:after="80" w:line="240" w:lineRule="auto"/>
              <w:rPr>
                <w:rFonts w:ascii="Times New Roman" w:hAnsi="Times New Roman"/>
              </w:rPr>
            </w:pPr>
            <w:r w:rsidRPr="00B505EC">
              <w:rPr>
                <w:rFonts w:ascii="Times New Roman" w:hAnsi="Times New Roman"/>
              </w:rPr>
              <w:t xml:space="preserve">Contact Hours: </w:t>
            </w:r>
            <w:r w:rsidR="00651F5C" w:rsidRPr="00B505EC">
              <w:rPr>
                <w:rFonts w:ascii="Times New Roman" w:hAnsi="Times New Roman"/>
              </w:rPr>
              <w:t>5</w:t>
            </w:r>
          </w:p>
        </w:tc>
        <w:tc>
          <w:tcPr>
            <w:tcW w:w="2610" w:type="dxa"/>
          </w:tcPr>
          <w:p w14:paraId="2454E2CD" w14:textId="77777777" w:rsidR="00FD62B4" w:rsidRPr="00B505EC" w:rsidRDefault="00FD62B4" w:rsidP="00397A8C">
            <w:pPr>
              <w:spacing w:after="80" w:line="240" w:lineRule="auto"/>
              <w:rPr>
                <w:rFonts w:ascii="Times New Roman" w:hAnsi="Times New Roman"/>
              </w:rPr>
            </w:pPr>
            <w:r w:rsidRPr="00B505EC">
              <w:rPr>
                <w:rFonts w:ascii="Times New Roman" w:hAnsi="Times New Roman"/>
              </w:rPr>
              <w:t xml:space="preserve">Studio Hours: </w:t>
            </w:r>
          </w:p>
        </w:tc>
        <w:tc>
          <w:tcPr>
            <w:tcW w:w="4500" w:type="dxa"/>
            <w:gridSpan w:val="2"/>
          </w:tcPr>
          <w:p w14:paraId="678D96CE" w14:textId="7FE6BCDE" w:rsidR="00FD62B4" w:rsidRPr="00B505EC" w:rsidRDefault="00FD62B4" w:rsidP="00B31078">
            <w:pPr>
              <w:spacing w:after="80" w:line="240" w:lineRule="auto"/>
              <w:rPr>
                <w:rFonts w:ascii="Times New Roman" w:hAnsi="Times New Roman"/>
              </w:rPr>
            </w:pPr>
            <w:r w:rsidRPr="00B505EC">
              <w:rPr>
                <w:rFonts w:ascii="Times New Roman" w:hAnsi="Times New Roman"/>
              </w:rPr>
              <w:t xml:space="preserve">Semester: </w:t>
            </w:r>
            <w:r w:rsidR="007965E4" w:rsidRPr="00B505EC">
              <w:rPr>
                <w:rFonts w:ascii="Times New Roman" w:hAnsi="Times New Roman"/>
              </w:rPr>
              <w:t>Spring</w:t>
            </w:r>
            <w:r w:rsidR="00980F9B" w:rsidRPr="00B505EC">
              <w:rPr>
                <w:rFonts w:ascii="Times New Roman" w:hAnsi="Times New Roman"/>
              </w:rPr>
              <w:t xml:space="preserve"> </w:t>
            </w:r>
            <w:r w:rsidR="007F780D" w:rsidRPr="00B505EC">
              <w:rPr>
                <w:rFonts w:ascii="Times New Roman" w:hAnsi="Times New Roman"/>
              </w:rPr>
              <w:t>2020</w:t>
            </w:r>
          </w:p>
        </w:tc>
      </w:tr>
      <w:tr w:rsidR="00FD62B4" w:rsidRPr="00B505EC" w14:paraId="09CA38EC" w14:textId="77777777" w:rsidTr="00FD62B4">
        <w:tc>
          <w:tcPr>
            <w:tcW w:w="9828" w:type="dxa"/>
            <w:gridSpan w:val="4"/>
          </w:tcPr>
          <w:p w14:paraId="3B073111" w14:textId="77777777" w:rsidR="00FD62B4" w:rsidRPr="00B505EC" w:rsidRDefault="00FD62B4" w:rsidP="00651F5C">
            <w:pPr>
              <w:pStyle w:val="NoSpacing"/>
              <w:rPr>
                <w:rFonts w:ascii="Times New Roman" w:hAnsi="Times New Roman"/>
              </w:rPr>
            </w:pPr>
            <w:r w:rsidRPr="00B505EC">
              <w:rPr>
                <w:rFonts w:ascii="Times New Roman" w:hAnsi="Times New Roman"/>
              </w:rPr>
              <w:t xml:space="preserve">Meeting Days/Time/Location: </w:t>
            </w:r>
            <w:r w:rsidR="00651F5C" w:rsidRPr="00B505EC">
              <w:rPr>
                <w:rFonts w:ascii="Times New Roman" w:hAnsi="Times New Roman"/>
              </w:rPr>
              <w:t xml:space="preserve">     Mondays and Wednesdays 4:20 - 5:35 pm, </w:t>
            </w:r>
            <w:r w:rsidR="007C01E1" w:rsidRPr="00B505EC">
              <w:rPr>
                <w:rFonts w:ascii="Times New Roman" w:hAnsi="Times New Roman"/>
              </w:rPr>
              <w:t>H-164</w:t>
            </w:r>
          </w:p>
          <w:p w14:paraId="6F00B91B" w14:textId="09505C63" w:rsidR="00651F5C" w:rsidRPr="00B505EC" w:rsidRDefault="00651F5C" w:rsidP="00B505EC">
            <w:pPr>
              <w:pStyle w:val="NoSpacing"/>
              <w:rPr>
                <w:rFonts w:ascii="Times New Roman" w:hAnsi="Times New Roman"/>
              </w:rPr>
            </w:pPr>
            <w:r w:rsidRPr="00B505EC">
              <w:rPr>
                <w:rFonts w:ascii="Times New Roman" w:hAnsi="Times New Roman"/>
              </w:rPr>
              <w:t xml:space="preserve">                                                     Wednesdays, 1:00 – 3:00 pm, H-273</w:t>
            </w:r>
          </w:p>
        </w:tc>
      </w:tr>
    </w:tbl>
    <w:p w14:paraId="2DF66FCE" w14:textId="77777777" w:rsidR="00E366A5" w:rsidRPr="00B505EC" w:rsidRDefault="00E366A5" w:rsidP="00E366A5">
      <w:pPr>
        <w:spacing w:after="80" w:line="240" w:lineRule="auto"/>
        <w:rPr>
          <w:rFonts w:ascii="Times New Roman" w:hAnsi="Times New Roman"/>
        </w:rPr>
      </w:pPr>
    </w:p>
    <w:p w14:paraId="622C02E8" w14:textId="77777777" w:rsidR="00E366A5" w:rsidRPr="00B505EC" w:rsidRDefault="00BA7144" w:rsidP="00A257AE">
      <w:pPr>
        <w:spacing w:after="0" w:line="240" w:lineRule="auto"/>
        <w:jc w:val="both"/>
        <w:rPr>
          <w:rFonts w:ascii="Times New Roman" w:hAnsi="Times New Roman"/>
          <w:b/>
        </w:rPr>
      </w:pPr>
      <w:r w:rsidRPr="00B505EC">
        <w:rPr>
          <w:rFonts w:ascii="Times New Roman" w:hAnsi="Times New Roman"/>
          <w:b/>
        </w:rPr>
        <w:t>Instructor Information</w:t>
      </w:r>
    </w:p>
    <w:p w14:paraId="4D786CA6" w14:textId="2EEE8A86" w:rsidR="00BA7144" w:rsidRPr="00B505EC" w:rsidRDefault="00BA7144" w:rsidP="00A257AE">
      <w:pPr>
        <w:spacing w:after="0" w:line="240" w:lineRule="auto"/>
        <w:jc w:val="both"/>
        <w:rPr>
          <w:rFonts w:ascii="Times New Roman" w:hAnsi="Times New Roman"/>
        </w:rPr>
      </w:pPr>
      <w:r w:rsidRPr="00B505EC">
        <w:rPr>
          <w:rFonts w:ascii="Times New Roman" w:hAnsi="Times New Roman"/>
        </w:rPr>
        <w:t>Name:</w:t>
      </w:r>
      <w:r w:rsidR="00397A8C" w:rsidRPr="00B505EC">
        <w:rPr>
          <w:rFonts w:ascii="Times New Roman" w:hAnsi="Times New Roman"/>
        </w:rPr>
        <w:t xml:space="preserve">  Paul E. Gordy</w:t>
      </w:r>
    </w:p>
    <w:p w14:paraId="1FED0B80" w14:textId="77777777" w:rsidR="00BA7144" w:rsidRPr="00B505EC" w:rsidRDefault="00BA7144" w:rsidP="00A257AE">
      <w:pPr>
        <w:spacing w:after="0" w:line="240" w:lineRule="auto"/>
        <w:jc w:val="both"/>
        <w:rPr>
          <w:rFonts w:ascii="Times New Roman" w:hAnsi="Times New Roman"/>
        </w:rPr>
      </w:pPr>
      <w:r w:rsidRPr="00B505EC">
        <w:rPr>
          <w:rFonts w:ascii="Times New Roman" w:hAnsi="Times New Roman"/>
        </w:rPr>
        <w:t>Office Location:</w:t>
      </w:r>
      <w:r w:rsidR="00397A8C" w:rsidRPr="00B505EC">
        <w:rPr>
          <w:rFonts w:ascii="Times New Roman" w:hAnsi="Times New Roman"/>
        </w:rPr>
        <w:t xml:space="preserve">  H-115, Advanced Technology Center</w:t>
      </w:r>
    </w:p>
    <w:p w14:paraId="63DEF641" w14:textId="756A47C6" w:rsidR="00BA7144" w:rsidRPr="00B505EC" w:rsidRDefault="00BA7144" w:rsidP="00A257AE">
      <w:pPr>
        <w:spacing w:after="0" w:line="240" w:lineRule="auto"/>
        <w:jc w:val="both"/>
        <w:rPr>
          <w:rFonts w:ascii="Times New Roman" w:hAnsi="Times New Roman"/>
        </w:rPr>
      </w:pPr>
      <w:r w:rsidRPr="00B505EC">
        <w:rPr>
          <w:rFonts w:ascii="Times New Roman" w:hAnsi="Times New Roman"/>
        </w:rPr>
        <w:t>Office Hours:</w:t>
      </w:r>
      <w:r w:rsidR="00397A8C" w:rsidRPr="00B505EC">
        <w:rPr>
          <w:rFonts w:ascii="Times New Roman" w:hAnsi="Times New Roman"/>
        </w:rPr>
        <w:t xml:space="preserve">  As posted on office door and on course </w:t>
      </w:r>
      <w:r w:rsidR="00B505EC" w:rsidRPr="00B505EC">
        <w:rPr>
          <w:rFonts w:ascii="Times New Roman" w:hAnsi="Times New Roman"/>
        </w:rPr>
        <w:t>Canvas</w:t>
      </w:r>
      <w:r w:rsidR="00397A8C" w:rsidRPr="00B505EC">
        <w:rPr>
          <w:rFonts w:ascii="Times New Roman" w:hAnsi="Times New Roman"/>
        </w:rPr>
        <w:t xml:space="preserve"> site</w:t>
      </w:r>
    </w:p>
    <w:p w14:paraId="7B9A03C3" w14:textId="77777777" w:rsidR="00BA7144" w:rsidRPr="00B505EC" w:rsidRDefault="00BA7144" w:rsidP="00A257AE">
      <w:pPr>
        <w:spacing w:after="0" w:line="240" w:lineRule="auto"/>
        <w:jc w:val="both"/>
        <w:rPr>
          <w:rFonts w:ascii="Times New Roman" w:hAnsi="Times New Roman"/>
        </w:rPr>
      </w:pPr>
      <w:r w:rsidRPr="00B505EC">
        <w:rPr>
          <w:rFonts w:ascii="Times New Roman" w:hAnsi="Times New Roman"/>
        </w:rPr>
        <w:t>Contact Information:</w:t>
      </w:r>
      <w:r w:rsidR="00397A8C" w:rsidRPr="00B505EC">
        <w:rPr>
          <w:rFonts w:ascii="Times New Roman" w:hAnsi="Times New Roman"/>
        </w:rPr>
        <w:t xml:space="preserve">  757-822-7175</w:t>
      </w:r>
    </w:p>
    <w:p w14:paraId="5E8F3C1C" w14:textId="65A69C8C" w:rsidR="00BA7144" w:rsidRPr="00B505EC" w:rsidRDefault="00BA7144" w:rsidP="00A257AE">
      <w:pPr>
        <w:spacing w:after="0" w:line="240" w:lineRule="auto"/>
        <w:jc w:val="both"/>
        <w:rPr>
          <w:rFonts w:ascii="Times New Roman" w:hAnsi="Times New Roman"/>
        </w:rPr>
      </w:pPr>
      <w:r w:rsidRPr="00B505EC">
        <w:rPr>
          <w:rFonts w:ascii="Times New Roman" w:hAnsi="Times New Roman"/>
        </w:rPr>
        <w:t>Course Website (optional):</w:t>
      </w:r>
      <w:r w:rsidR="00397A8C" w:rsidRPr="00B505EC">
        <w:rPr>
          <w:rFonts w:ascii="Times New Roman" w:hAnsi="Times New Roman"/>
        </w:rPr>
        <w:t xml:space="preserve">  </w:t>
      </w:r>
      <w:hyperlink r:id="rId9" w:history="1">
        <w:r w:rsidR="00AE0EB0" w:rsidRPr="003B717C">
          <w:rPr>
            <w:rStyle w:val="Hyperlink"/>
            <w:rFonts w:ascii="Times New Roman" w:hAnsi="Times New Roman"/>
          </w:rPr>
          <w:t>http://faculty.tcc.edu/pgordy/</w:t>
        </w:r>
      </w:hyperlink>
      <w:r w:rsidR="00AE0EB0">
        <w:rPr>
          <w:rFonts w:ascii="Times New Roman" w:hAnsi="Times New Roman"/>
        </w:rPr>
        <w:t xml:space="preserve"> </w:t>
      </w:r>
    </w:p>
    <w:p w14:paraId="3C805D77" w14:textId="77777777" w:rsidR="00362393" w:rsidRPr="00B505EC" w:rsidRDefault="00362393" w:rsidP="00A257AE">
      <w:pPr>
        <w:spacing w:after="0" w:line="240" w:lineRule="auto"/>
        <w:jc w:val="both"/>
        <w:rPr>
          <w:rFonts w:ascii="Times New Roman" w:hAnsi="Times New Roman"/>
          <w:color w:val="0000FF"/>
          <w:u w:val="single"/>
        </w:rPr>
      </w:pPr>
      <w:r w:rsidRPr="00B505EC">
        <w:rPr>
          <w:rFonts w:ascii="Times New Roman" w:hAnsi="Times New Roman"/>
        </w:rPr>
        <w:t>Instructor email address</w:t>
      </w:r>
      <w:r w:rsidR="007F1DA5" w:rsidRPr="00B505EC">
        <w:rPr>
          <w:rFonts w:ascii="Times New Roman" w:hAnsi="Times New Roman"/>
        </w:rPr>
        <w:t xml:space="preserve"> (college or VCCS)</w:t>
      </w:r>
      <w:r w:rsidRPr="00B505EC">
        <w:rPr>
          <w:rFonts w:ascii="Times New Roman" w:hAnsi="Times New Roman"/>
        </w:rPr>
        <w:t xml:space="preserve">: </w:t>
      </w:r>
      <w:hyperlink r:id="rId10" w:history="1">
        <w:r w:rsidR="00736EC2" w:rsidRPr="00B505EC">
          <w:rPr>
            <w:rStyle w:val="Hyperlink"/>
            <w:rFonts w:ascii="Times New Roman" w:hAnsi="Times New Roman"/>
          </w:rPr>
          <w:t>PGordy@tcc.edu</w:t>
        </w:r>
      </w:hyperlink>
      <w:r w:rsidR="00736EC2" w:rsidRPr="00B505EC">
        <w:rPr>
          <w:rFonts w:ascii="Times New Roman" w:hAnsi="Times New Roman"/>
        </w:rPr>
        <w:t xml:space="preserve"> </w:t>
      </w:r>
    </w:p>
    <w:p w14:paraId="238E77C6" w14:textId="77777777" w:rsidR="00691310" w:rsidRPr="00B505EC" w:rsidRDefault="00691310" w:rsidP="00691310">
      <w:pPr>
        <w:pStyle w:val="Heading1"/>
        <w:spacing w:before="0" w:after="0" w:line="240" w:lineRule="auto"/>
        <w:jc w:val="both"/>
        <w:rPr>
          <w:rFonts w:ascii="Times New Roman" w:hAnsi="Times New Roman"/>
          <w:color w:val="1F497D" w:themeColor="text2"/>
        </w:rPr>
      </w:pPr>
    </w:p>
    <w:p w14:paraId="2B959CBB" w14:textId="77777777" w:rsidR="002F13D5" w:rsidRPr="00B505EC" w:rsidRDefault="00E72AB0" w:rsidP="00691310">
      <w:pPr>
        <w:pStyle w:val="Heading1"/>
        <w:spacing w:before="0" w:after="0" w:line="240" w:lineRule="auto"/>
        <w:jc w:val="both"/>
        <w:rPr>
          <w:rFonts w:ascii="Times New Roman" w:hAnsi="Times New Roman"/>
          <w:color w:val="1F497D" w:themeColor="text2"/>
        </w:rPr>
      </w:pPr>
      <w:r w:rsidRPr="00B505EC">
        <w:rPr>
          <w:rFonts w:ascii="Times New Roman" w:hAnsi="Times New Roman"/>
          <w:color w:val="1F497D" w:themeColor="text2"/>
        </w:rPr>
        <w:t>Course Information</w:t>
      </w:r>
    </w:p>
    <w:p w14:paraId="25AA7572" w14:textId="77777777" w:rsidR="00691310" w:rsidRPr="00B505EC" w:rsidRDefault="00691310" w:rsidP="00691310">
      <w:pPr>
        <w:pStyle w:val="Heading3"/>
        <w:spacing w:before="0" w:line="240" w:lineRule="auto"/>
        <w:jc w:val="both"/>
        <w:rPr>
          <w:rFonts w:ascii="Times New Roman" w:hAnsi="Times New Roman"/>
        </w:rPr>
      </w:pPr>
    </w:p>
    <w:p w14:paraId="17686325" w14:textId="77777777" w:rsidR="002F13D5" w:rsidRPr="00B505EC" w:rsidRDefault="002F13D5" w:rsidP="00691310">
      <w:pPr>
        <w:pStyle w:val="Heading3"/>
        <w:spacing w:before="0" w:line="240" w:lineRule="auto"/>
        <w:jc w:val="both"/>
        <w:rPr>
          <w:rFonts w:ascii="Times New Roman" w:hAnsi="Times New Roman"/>
        </w:rPr>
      </w:pPr>
      <w:r w:rsidRPr="00B505EC">
        <w:rPr>
          <w:rFonts w:ascii="Times New Roman" w:hAnsi="Times New Roman"/>
        </w:rPr>
        <w:t>Course Description</w:t>
      </w:r>
    </w:p>
    <w:p w14:paraId="1AB035EB" w14:textId="77777777" w:rsidR="008A4CDE" w:rsidRPr="00B505EC" w:rsidRDefault="00651F5C" w:rsidP="00CF2B0B">
      <w:pPr>
        <w:pStyle w:val="ListParagraph"/>
        <w:spacing w:after="0" w:line="240" w:lineRule="auto"/>
        <w:ind w:left="0"/>
        <w:rPr>
          <w:rFonts w:ascii="Times New Roman" w:hAnsi="Times New Roman"/>
        </w:rPr>
      </w:pPr>
      <w:r w:rsidRPr="00B505EC">
        <w:rPr>
          <w:rFonts w:ascii="Times New Roman" w:hAnsi="Times New Roman"/>
        </w:rPr>
        <w:t>Covers the design and organization of digital systems, including number systems, Boolean algebra, logic gates, Karnaugh maps, combinational and sequential logic circuits, timing diagrams, and synchronous and asynchronous controllers. Introduces hardware description language (HDL)</w:t>
      </w:r>
      <w:r w:rsidR="00CF2B0B" w:rsidRPr="00B505EC">
        <w:rPr>
          <w:rFonts w:ascii="Times New Roman" w:hAnsi="Times New Roman"/>
        </w:rPr>
        <w:t xml:space="preserve">, FPGAs, microprocessors, </w:t>
      </w:r>
      <w:r w:rsidRPr="00B505EC">
        <w:rPr>
          <w:rFonts w:ascii="Times New Roman" w:hAnsi="Times New Roman"/>
        </w:rPr>
        <w:t>and assembly language programming.</w:t>
      </w:r>
      <w:r w:rsidR="00CF2B0B" w:rsidRPr="00B505EC">
        <w:rPr>
          <w:rFonts w:ascii="Times New Roman" w:hAnsi="Times New Roman"/>
        </w:rPr>
        <w:t xml:space="preserve">  Includes simulation using PSPICE.</w:t>
      </w:r>
    </w:p>
    <w:p w14:paraId="75114A0A" w14:textId="77777777" w:rsidR="00651F5C" w:rsidRPr="00B505EC" w:rsidRDefault="00651F5C" w:rsidP="008A4CDE">
      <w:pPr>
        <w:pStyle w:val="ListParagraph"/>
        <w:spacing w:after="0" w:line="240" w:lineRule="auto"/>
        <w:ind w:left="0"/>
        <w:jc w:val="both"/>
        <w:rPr>
          <w:rFonts w:ascii="Times New Roman" w:hAnsi="Times New Roman"/>
        </w:rPr>
      </w:pPr>
    </w:p>
    <w:p w14:paraId="33526163" w14:textId="77777777" w:rsidR="002F13D5" w:rsidRPr="00B505EC" w:rsidRDefault="002F13D5" w:rsidP="00691310">
      <w:pPr>
        <w:pStyle w:val="Heading3"/>
        <w:spacing w:before="0" w:line="240" w:lineRule="auto"/>
        <w:jc w:val="both"/>
        <w:rPr>
          <w:rFonts w:ascii="Times New Roman" w:hAnsi="Times New Roman"/>
        </w:rPr>
      </w:pPr>
      <w:r w:rsidRPr="00B505EC">
        <w:rPr>
          <w:rFonts w:ascii="Times New Roman" w:hAnsi="Times New Roman"/>
        </w:rPr>
        <w:t>Prerequisites and/or Co-requisites</w:t>
      </w:r>
    </w:p>
    <w:p w14:paraId="7A6EE143" w14:textId="77777777" w:rsidR="00AD5162" w:rsidRPr="00B505EC" w:rsidRDefault="00736EC2" w:rsidP="00736EC2">
      <w:pPr>
        <w:pStyle w:val="ListParagraph"/>
        <w:spacing w:after="0" w:line="240" w:lineRule="auto"/>
        <w:ind w:left="0"/>
        <w:rPr>
          <w:rFonts w:ascii="Times New Roman" w:hAnsi="Times New Roman"/>
        </w:rPr>
      </w:pPr>
      <w:r w:rsidRPr="00B505EC">
        <w:rPr>
          <w:rFonts w:ascii="Times New Roman" w:hAnsi="Times New Roman"/>
        </w:rPr>
        <w:t xml:space="preserve">Prerequisite:  </w:t>
      </w:r>
      <w:r w:rsidR="00651F5C" w:rsidRPr="00B505EC">
        <w:rPr>
          <w:rFonts w:ascii="Times New Roman" w:hAnsi="Times New Roman"/>
        </w:rPr>
        <w:t>EGR 125</w:t>
      </w:r>
    </w:p>
    <w:p w14:paraId="0AC4C06D" w14:textId="77777777" w:rsidR="00736EC2" w:rsidRPr="00B505EC" w:rsidRDefault="00736EC2" w:rsidP="00736EC2">
      <w:pPr>
        <w:pStyle w:val="ListParagraph"/>
        <w:spacing w:after="0" w:line="240" w:lineRule="auto"/>
        <w:ind w:left="0"/>
        <w:rPr>
          <w:rFonts w:ascii="Times New Roman" w:hAnsi="Times New Roman"/>
        </w:rPr>
      </w:pPr>
      <w:r w:rsidRPr="00B505EC">
        <w:rPr>
          <w:rFonts w:ascii="Times New Roman" w:hAnsi="Times New Roman"/>
        </w:rPr>
        <w:t xml:space="preserve">Co-requisite:  </w:t>
      </w:r>
      <w:r w:rsidR="0024414F" w:rsidRPr="00B505EC">
        <w:rPr>
          <w:rFonts w:ascii="Times New Roman" w:hAnsi="Times New Roman"/>
        </w:rPr>
        <w:t>EGR 271</w:t>
      </w:r>
    </w:p>
    <w:p w14:paraId="3916DD74" w14:textId="77777777" w:rsidR="00736EC2" w:rsidRPr="00B505EC" w:rsidRDefault="00736EC2" w:rsidP="00736EC2">
      <w:pPr>
        <w:pStyle w:val="ListParagraph"/>
        <w:spacing w:after="0" w:line="240" w:lineRule="auto"/>
        <w:ind w:left="0"/>
        <w:rPr>
          <w:rFonts w:ascii="Times New Roman" w:hAnsi="Times New Roman"/>
        </w:rPr>
      </w:pPr>
    </w:p>
    <w:p w14:paraId="5910BAA7" w14:textId="6F8607F7" w:rsidR="009D329C" w:rsidRPr="00B505EC" w:rsidRDefault="009D329C" w:rsidP="009D329C">
      <w:pPr>
        <w:pStyle w:val="NoSpacing"/>
        <w:rPr>
          <w:rFonts w:ascii="Times New Roman" w:hAnsi="Times New Roman"/>
        </w:rPr>
      </w:pPr>
      <w:r w:rsidRPr="00B505EC">
        <w:rPr>
          <w:rStyle w:val="cslevel21"/>
          <w:rFonts w:eastAsia="Times New Roman"/>
          <w:sz w:val="28"/>
          <w:szCs w:val="28"/>
        </w:rPr>
        <w:t>General Education Core Competencies Supported by this Course</w:t>
      </w:r>
      <w:bookmarkStart w:id="1" w:name="6"/>
      <w:bookmarkEnd w:id="1"/>
      <w:r w:rsidRPr="00B505EC">
        <w:rPr>
          <w:rFonts w:ascii="Times New Roman" w:hAnsi="Times New Roman"/>
          <w:sz w:val="24"/>
          <w:szCs w:val="24"/>
        </w:rPr>
        <w:br/>
      </w:r>
      <w:r w:rsidRPr="00B505EC">
        <w:rPr>
          <w:rFonts w:ascii="Times New Roman" w:hAnsi="Times New Roman"/>
        </w:rPr>
        <w:t>After completion of this course, students will be able to:</w:t>
      </w:r>
    </w:p>
    <w:p w14:paraId="40270B88" w14:textId="7BEDDEB7" w:rsidR="009D329C" w:rsidRPr="00B505EC" w:rsidRDefault="009D329C" w:rsidP="009D329C">
      <w:pPr>
        <w:pStyle w:val="NoSpacing"/>
        <w:numPr>
          <w:ilvl w:val="0"/>
          <w:numId w:val="40"/>
        </w:numPr>
        <w:rPr>
          <w:rFonts w:ascii="Times New Roman" w:hAnsi="Times New Roman"/>
        </w:rPr>
      </w:pPr>
      <w:r w:rsidRPr="00B505EC">
        <w:rPr>
          <w:rFonts w:ascii="Times New Roman" w:hAnsi="Times New Roman"/>
          <w:b/>
          <w:bCs/>
        </w:rPr>
        <w:t>Critical Thinking</w:t>
      </w:r>
      <w:r w:rsidRPr="00B505EC">
        <w:rPr>
          <w:rFonts w:ascii="Times New Roman" w:hAnsi="Times New Roman"/>
        </w:rPr>
        <w:br/>
        <w:t>A competent critical thinker evaluates evidence carefully and applies reasoning to decide what to believe and how to act.</w:t>
      </w:r>
    </w:p>
    <w:p w14:paraId="34F2457C" w14:textId="77777777" w:rsidR="009D329C" w:rsidRPr="00B505EC" w:rsidRDefault="009D329C" w:rsidP="009D329C">
      <w:pPr>
        <w:pStyle w:val="NoSpacing"/>
        <w:numPr>
          <w:ilvl w:val="0"/>
          <w:numId w:val="40"/>
        </w:numPr>
        <w:rPr>
          <w:rFonts w:ascii="Times New Roman" w:hAnsi="Times New Roman"/>
        </w:rPr>
      </w:pPr>
      <w:r w:rsidRPr="00B505EC">
        <w:rPr>
          <w:rFonts w:ascii="Times New Roman" w:hAnsi="Times New Roman"/>
          <w:b/>
          <w:bCs/>
        </w:rPr>
        <w:t>Quantitative Literacy</w:t>
      </w:r>
      <w:r w:rsidRPr="00B505EC">
        <w:rPr>
          <w:rFonts w:ascii="Times New Roman" w:hAnsi="Times New Roman"/>
        </w:rPr>
        <w:br/>
        <w:t>Quantitative Literacy is the ability to perform accurate calculations, interpret quantitative information, apply and analyze relevant numerical data, and use results to support conclusions. Degree graduates will calculate, interpret, and use numerical and quantitative information in a variety of settings.</w:t>
      </w:r>
    </w:p>
    <w:p w14:paraId="4D608129" w14:textId="272FB133" w:rsidR="009D329C" w:rsidRPr="00B505EC" w:rsidRDefault="009D329C" w:rsidP="009D329C">
      <w:pPr>
        <w:pStyle w:val="NoSpacing"/>
        <w:numPr>
          <w:ilvl w:val="0"/>
          <w:numId w:val="40"/>
        </w:numPr>
        <w:rPr>
          <w:rFonts w:ascii="Times New Roman" w:hAnsi="Times New Roman"/>
        </w:rPr>
      </w:pPr>
      <w:r w:rsidRPr="00B505EC">
        <w:rPr>
          <w:rFonts w:ascii="Times New Roman" w:hAnsi="Times New Roman"/>
          <w:b/>
          <w:bCs/>
        </w:rPr>
        <w:t>Written Communication</w:t>
      </w:r>
      <w:r w:rsidRPr="00B505EC">
        <w:rPr>
          <w:rFonts w:ascii="Times New Roman" w:hAnsi="Times New Roman"/>
        </w:rPr>
        <w:br/>
        <w:t>A competent written communicator can use writing to communicate with others, resulting in understanding and being understood.</w:t>
      </w:r>
    </w:p>
    <w:p w14:paraId="6BADB184" w14:textId="017FF371" w:rsidR="00B505EC" w:rsidRPr="00B505EC" w:rsidRDefault="00B505EC">
      <w:pPr>
        <w:spacing w:after="0" w:line="240" w:lineRule="auto"/>
        <w:rPr>
          <w:rFonts w:ascii="Times New Roman" w:hAnsi="Times New Roman"/>
        </w:rPr>
      </w:pPr>
      <w:r w:rsidRPr="00B505EC">
        <w:rPr>
          <w:rFonts w:ascii="Times New Roman" w:hAnsi="Times New Roman"/>
        </w:rPr>
        <w:br w:type="page"/>
      </w:r>
    </w:p>
    <w:p w14:paraId="6603440C" w14:textId="77777777" w:rsidR="00736EC2" w:rsidRPr="00B505EC" w:rsidRDefault="00736EC2" w:rsidP="00AE435E">
      <w:pPr>
        <w:pStyle w:val="Heading3"/>
        <w:tabs>
          <w:tab w:val="num" w:pos="360"/>
        </w:tabs>
        <w:spacing w:before="0" w:line="240" w:lineRule="auto"/>
        <w:ind w:left="360" w:hanging="360"/>
        <w:rPr>
          <w:rFonts w:ascii="Times New Roman" w:hAnsi="Times New Roman"/>
        </w:rPr>
      </w:pPr>
      <w:r w:rsidRPr="00B505EC">
        <w:rPr>
          <w:rFonts w:ascii="Times New Roman" w:hAnsi="Times New Roman"/>
        </w:rPr>
        <w:lastRenderedPageBreak/>
        <w:t>Required Course Texts and Supplementary Materials</w:t>
      </w:r>
    </w:p>
    <w:p w14:paraId="26566A63" w14:textId="77777777" w:rsidR="00651F5C" w:rsidRPr="00B505EC" w:rsidRDefault="00651F5C" w:rsidP="00B505EC">
      <w:pPr>
        <w:tabs>
          <w:tab w:val="left" w:pos="-1440"/>
          <w:tab w:val="left" w:pos="-720"/>
          <w:tab w:val="left" w:pos="0"/>
          <w:tab w:val="num"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170" w:hanging="1170"/>
        <w:rPr>
          <w:rFonts w:ascii="Times New Roman" w:hAnsi="Times New Roman"/>
          <w:b/>
          <w:szCs w:val="24"/>
          <w:u w:val="single"/>
        </w:rPr>
      </w:pPr>
      <w:r w:rsidRPr="00B505EC">
        <w:rPr>
          <w:rFonts w:ascii="Times New Roman" w:hAnsi="Times New Roman"/>
          <w:b/>
          <w:u w:val="single"/>
        </w:rPr>
        <w:t>Textbook</w:t>
      </w:r>
      <w:r w:rsidR="009B61FA" w:rsidRPr="00B505EC">
        <w:rPr>
          <w:rFonts w:ascii="Times New Roman" w:hAnsi="Times New Roman"/>
        </w:rPr>
        <w:t xml:space="preserve"> </w:t>
      </w:r>
      <w:r w:rsidR="009B61FA" w:rsidRPr="00B505EC">
        <w:rPr>
          <w:rFonts w:ascii="Times New Roman" w:hAnsi="Times New Roman"/>
        </w:rPr>
        <w:noBreakHyphen/>
      </w:r>
      <w:r w:rsidRPr="00B505EC">
        <w:rPr>
          <w:rFonts w:ascii="Times New Roman" w:hAnsi="Times New Roman"/>
        </w:rPr>
        <w:t xml:space="preserve">This course will follow the textbook somewhat closely.  Reading assignments and problem assignments will generally be made from the textbook that will serve to reinforce concepts covered in the lectures.  The textbook used in this course is:  M. </w:t>
      </w:r>
      <w:proofErr w:type="spellStart"/>
      <w:r w:rsidRPr="00B505EC">
        <w:rPr>
          <w:rFonts w:ascii="Times New Roman" w:hAnsi="Times New Roman"/>
        </w:rPr>
        <w:t>Moris</w:t>
      </w:r>
      <w:proofErr w:type="spellEnd"/>
      <w:r w:rsidRPr="00B505EC">
        <w:rPr>
          <w:rFonts w:ascii="Times New Roman" w:hAnsi="Times New Roman"/>
        </w:rPr>
        <w:t xml:space="preserve"> Mano, </w:t>
      </w:r>
      <w:r w:rsidRPr="00B505EC">
        <w:rPr>
          <w:rFonts w:ascii="Times New Roman" w:hAnsi="Times New Roman"/>
          <w:b/>
          <w:bCs/>
          <w:u w:val="single"/>
        </w:rPr>
        <w:t xml:space="preserve">Logic and Computer Design Fundamentals, </w:t>
      </w:r>
      <w:r w:rsidR="00AE435E" w:rsidRPr="00B505EC">
        <w:rPr>
          <w:rFonts w:ascii="Times New Roman" w:hAnsi="Times New Roman"/>
          <w:b/>
          <w:bCs/>
          <w:u w:val="single"/>
        </w:rPr>
        <w:t>5</w:t>
      </w:r>
      <w:r w:rsidRPr="00B505EC">
        <w:rPr>
          <w:rFonts w:ascii="Times New Roman" w:hAnsi="Times New Roman"/>
          <w:b/>
          <w:bCs/>
          <w:u w:val="single"/>
          <w:vertAlign w:val="superscript"/>
        </w:rPr>
        <w:t>th</w:t>
      </w:r>
      <w:r w:rsidRPr="00B505EC">
        <w:rPr>
          <w:rFonts w:ascii="Times New Roman" w:hAnsi="Times New Roman"/>
          <w:b/>
          <w:bCs/>
          <w:u w:val="single"/>
        </w:rPr>
        <w:t xml:space="preserve"> Edition</w:t>
      </w:r>
      <w:r w:rsidRPr="00B505EC">
        <w:rPr>
          <w:rFonts w:ascii="Times New Roman" w:hAnsi="Times New Roman"/>
        </w:rPr>
        <w:t>, Upper Saddle River, NJ, Pearson Prentice</w:t>
      </w:r>
      <w:r w:rsidRPr="00B505EC">
        <w:rPr>
          <w:rFonts w:ascii="Times New Roman" w:hAnsi="Times New Roman"/>
        </w:rPr>
        <w:noBreakHyphen/>
        <w:t>Hall, 20</w:t>
      </w:r>
      <w:r w:rsidR="006F017E" w:rsidRPr="00B505EC">
        <w:rPr>
          <w:rFonts w:ascii="Times New Roman" w:hAnsi="Times New Roman"/>
        </w:rPr>
        <w:t xml:space="preserve">15.  </w:t>
      </w:r>
      <w:r w:rsidRPr="00B505EC">
        <w:rPr>
          <w:rFonts w:ascii="Times New Roman" w:hAnsi="Times New Roman"/>
        </w:rPr>
        <w:t>ISBN:</w:t>
      </w:r>
      <w:r w:rsidRPr="00B505EC">
        <w:rPr>
          <w:rFonts w:ascii="Times New Roman" w:hAnsi="Times New Roman"/>
          <w:szCs w:val="24"/>
        </w:rPr>
        <w:t xml:space="preserve"> </w:t>
      </w:r>
      <w:r w:rsidR="00B618F0" w:rsidRPr="00B505EC">
        <w:rPr>
          <w:rFonts w:ascii="Times New Roman" w:hAnsi="Times New Roman"/>
          <w:szCs w:val="24"/>
        </w:rPr>
        <w:t xml:space="preserve"> </w:t>
      </w:r>
      <w:r w:rsidR="006F017E" w:rsidRPr="00B505EC">
        <w:rPr>
          <w:rFonts w:ascii="Times New Roman" w:hAnsi="Times New Roman"/>
          <w:sz w:val="24"/>
          <w:szCs w:val="24"/>
        </w:rPr>
        <w:t>978-0-13-376063-7</w:t>
      </w:r>
    </w:p>
    <w:p w14:paraId="5C3C0C43" w14:textId="77777777" w:rsidR="008A4CDE" w:rsidRPr="00B505EC" w:rsidRDefault="008A4CDE">
      <w:pPr>
        <w:spacing w:after="0" w:line="240" w:lineRule="auto"/>
        <w:rPr>
          <w:rFonts w:ascii="Times New Roman" w:hAnsi="Times New Roman"/>
        </w:rPr>
      </w:pPr>
    </w:p>
    <w:p w14:paraId="06AF5E4E" w14:textId="77777777" w:rsidR="002F13D5" w:rsidRPr="00B505EC" w:rsidRDefault="00B618F0" w:rsidP="00691310">
      <w:pPr>
        <w:pStyle w:val="Heading3"/>
        <w:spacing w:before="0" w:line="240" w:lineRule="auto"/>
        <w:jc w:val="both"/>
        <w:rPr>
          <w:rFonts w:ascii="Times New Roman" w:hAnsi="Times New Roman"/>
        </w:rPr>
      </w:pPr>
      <w:r w:rsidRPr="00B505EC">
        <w:rPr>
          <w:rFonts w:ascii="Times New Roman" w:hAnsi="Times New Roman"/>
        </w:rPr>
        <w:t>Measurable</w:t>
      </w:r>
      <w:r w:rsidR="002F13D5" w:rsidRPr="00B505EC">
        <w:rPr>
          <w:rFonts w:ascii="Times New Roman" w:hAnsi="Times New Roman"/>
        </w:rPr>
        <w:t xml:space="preserve"> Learning Outcomes</w:t>
      </w:r>
    </w:p>
    <w:p w14:paraId="10C18266"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Represent numbers and perform arithmetic operations in various bases and convert between bases.</w:t>
      </w:r>
    </w:p>
    <w:p w14:paraId="6AB42F09"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Express, simplify, and minimize Boolean functions through various methods, including truth tables, Boolean algebra, and Karnaugh maps</w:t>
      </w:r>
    </w:p>
    <w:p w14:paraId="1D7D5E03"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Implement logical expressions using defined logic functions.</w:t>
      </w:r>
    </w:p>
    <w:p w14:paraId="6D8C6896"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Analyze and synthesize combinational logic circuits</w:t>
      </w:r>
    </w:p>
    <w:p w14:paraId="3E9537FB"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Analyze and synthesize sequential logic circuits, including the use of state diagrams, state tables, excitation tables, and state equations.</w:t>
      </w:r>
    </w:p>
    <w:p w14:paraId="7D916AD3"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Implement logic circuits using Hardware Description Language (HDL) and Field Programmable Gate Arrays (FPGAs).</w:t>
      </w:r>
    </w:p>
    <w:p w14:paraId="4EBC2E44"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 xml:space="preserve">Expose students to concepts in computer </w:t>
      </w:r>
      <w:r w:rsidR="00185ECD" w:rsidRPr="00B505EC">
        <w:rPr>
          <w:rFonts w:ascii="Times New Roman" w:hAnsi="Times New Roman"/>
          <w:noProof/>
        </w:rPr>
        <w:t>architecture.</w:t>
      </w:r>
    </w:p>
    <w:p w14:paraId="2447CC3C" w14:textId="77777777" w:rsidR="001B0959" w:rsidRPr="00B505EC" w:rsidRDefault="001B0959" w:rsidP="00AE435E">
      <w:pPr>
        <w:pStyle w:val="NoSpacing"/>
        <w:tabs>
          <w:tab w:val="left" w:pos="360"/>
        </w:tabs>
        <w:ind w:left="360" w:hanging="360"/>
        <w:rPr>
          <w:rFonts w:ascii="Times New Roman" w:hAnsi="Times New Roman"/>
          <w:noProof/>
        </w:rPr>
      </w:pPr>
      <w:r w:rsidRPr="00B505EC">
        <w:rPr>
          <w:rFonts w:ascii="Times New Roman" w:hAnsi="Times New Roman"/>
          <w:noProof/>
        </w:rPr>
        <w:t>•</w:t>
      </w:r>
      <w:r w:rsidRPr="00B505EC">
        <w:rPr>
          <w:rFonts w:ascii="Times New Roman" w:hAnsi="Times New Roman"/>
          <w:noProof/>
        </w:rPr>
        <w:tab/>
        <w:t>Simulate logic circuits and explore concepts in computer organization through the use of HDL and assembly language.</w:t>
      </w:r>
    </w:p>
    <w:p w14:paraId="7172D1FE" w14:textId="77777777" w:rsidR="001B0959" w:rsidRPr="00B505EC" w:rsidRDefault="001B0959" w:rsidP="001B0959">
      <w:pPr>
        <w:pStyle w:val="Heading3"/>
        <w:spacing w:before="0" w:line="240" w:lineRule="auto"/>
        <w:jc w:val="both"/>
        <w:rPr>
          <w:rFonts w:ascii="Times New Roman" w:hAnsi="Times New Roman"/>
          <w:i/>
          <w:noProof/>
        </w:rPr>
      </w:pPr>
    </w:p>
    <w:p w14:paraId="5CEEDFF4" w14:textId="77777777" w:rsidR="00524D25" w:rsidRPr="00B505EC" w:rsidRDefault="00524D25" w:rsidP="001B0959">
      <w:pPr>
        <w:pStyle w:val="Heading3"/>
        <w:spacing w:before="0" w:line="240" w:lineRule="auto"/>
        <w:jc w:val="both"/>
        <w:rPr>
          <w:rFonts w:ascii="Times New Roman" w:hAnsi="Times New Roman"/>
        </w:rPr>
      </w:pPr>
      <w:r w:rsidRPr="00B505EC">
        <w:rPr>
          <w:rFonts w:ascii="Times New Roman" w:hAnsi="Times New Roman"/>
        </w:rPr>
        <w:t>Topics Covered in the Course</w:t>
      </w:r>
    </w:p>
    <w:p w14:paraId="53127605" w14:textId="77777777" w:rsidR="00A34301" w:rsidRPr="00B505EC" w:rsidRDefault="0018783F" w:rsidP="00B618F0">
      <w:pPr>
        <w:pStyle w:val="ListParagraph"/>
        <w:numPr>
          <w:ilvl w:val="0"/>
          <w:numId w:val="32"/>
        </w:numPr>
        <w:autoSpaceDE w:val="0"/>
        <w:autoSpaceDN w:val="0"/>
        <w:adjustRightInd w:val="0"/>
        <w:spacing w:after="0" w:line="240" w:lineRule="auto"/>
        <w:ind w:left="360"/>
        <w:rPr>
          <w:rFonts w:ascii="Times New Roman" w:hAnsi="Times New Roman"/>
          <w:noProof/>
        </w:rPr>
      </w:pPr>
      <w:r w:rsidRPr="00B505EC">
        <w:rPr>
          <w:rFonts w:ascii="Times New Roman" w:hAnsi="Times New Roman"/>
          <w:noProof/>
        </w:rPr>
        <w:t xml:space="preserve">Lecture Topics:  </w:t>
      </w:r>
      <w:r w:rsidR="00A34301" w:rsidRPr="00B505EC">
        <w:rPr>
          <w:rFonts w:ascii="Times New Roman" w:hAnsi="Times New Roman"/>
          <w:noProof/>
        </w:rPr>
        <w:t>Refer to the Course Schedule below for a list of course topics.</w:t>
      </w:r>
    </w:p>
    <w:p w14:paraId="06468A9E" w14:textId="77777777" w:rsidR="00B618F0" w:rsidRPr="00B505EC" w:rsidRDefault="00B618F0" w:rsidP="00B618F0">
      <w:pPr>
        <w:pStyle w:val="ListParagraph"/>
        <w:numPr>
          <w:ilvl w:val="0"/>
          <w:numId w:val="32"/>
        </w:numPr>
        <w:autoSpaceDE w:val="0"/>
        <w:autoSpaceDN w:val="0"/>
        <w:adjustRightInd w:val="0"/>
        <w:spacing w:after="0" w:line="240" w:lineRule="auto"/>
        <w:ind w:left="360"/>
        <w:rPr>
          <w:rFonts w:ascii="Times New Roman" w:hAnsi="Times New Roman"/>
          <w:noProof/>
        </w:rPr>
      </w:pPr>
      <w:r w:rsidRPr="00B505EC">
        <w:rPr>
          <w:rFonts w:ascii="Times New Roman" w:hAnsi="Times New Roman"/>
          <w:noProof/>
        </w:rPr>
        <w:t>Lab Topics:</w:t>
      </w:r>
    </w:p>
    <w:p w14:paraId="5B4078FB"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A.</w:t>
      </w:r>
      <w:r w:rsidR="00185ECD" w:rsidRPr="00B505EC">
        <w:rPr>
          <w:rFonts w:ascii="Times New Roman" w:hAnsi="Times New Roman"/>
        </w:rPr>
        <w:tab/>
      </w:r>
      <w:r w:rsidRPr="00B505EC">
        <w:rPr>
          <w:rFonts w:ascii="Times New Roman" w:hAnsi="Times New Roman"/>
        </w:rPr>
        <w:t>Lab #1 Introduction to Logic</w:t>
      </w:r>
    </w:p>
    <w:p w14:paraId="536E2E1E"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B.</w:t>
      </w:r>
      <w:r w:rsidR="00185ECD" w:rsidRPr="00B505EC">
        <w:rPr>
          <w:rFonts w:ascii="Times New Roman" w:hAnsi="Times New Roman"/>
        </w:rPr>
        <w:tab/>
      </w:r>
      <w:r w:rsidRPr="00B505EC">
        <w:rPr>
          <w:rFonts w:ascii="Times New Roman" w:hAnsi="Times New Roman"/>
        </w:rPr>
        <w:t>Lab #2 Characteristics of TTL gates</w:t>
      </w:r>
    </w:p>
    <w:p w14:paraId="44EC152E"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C.</w:t>
      </w:r>
      <w:r w:rsidR="00185ECD" w:rsidRPr="00B505EC">
        <w:rPr>
          <w:rFonts w:ascii="Times New Roman" w:hAnsi="Times New Roman"/>
        </w:rPr>
        <w:tab/>
      </w:r>
      <w:r w:rsidRPr="00B505EC">
        <w:rPr>
          <w:rFonts w:ascii="Times New Roman" w:hAnsi="Times New Roman"/>
        </w:rPr>
        <w:t>Lab #3 Combinational Logic Circuits</w:t>
      </w:r>
    </w:p>
    <w:p w14:paraId="2FF56F36"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D.</w:t>
      </w:r>
      <w:r w:rsidR="00185ECD" w:rsidRPr="00B505EC">
        <w:rPr>
          <w:rFonts w:ascii="Times New Roman" w:hAnsi="Times New Roman"/>
        </w:rPr>
        <w:tab/>
      </w:r>
      <w:r w:rsidRPr="00B505EC">
        <w:rPr>
          <w:rFonts w:ascii="Times New Roman" w:hAnsi="Times New Roman"/>
        </w:rPr>
        <w:t>Lab #4 7-segment displays, decoders and multiplexers</w:t>
      </w:r>
    </w:p>
    <w:p w14:paraId="75B83ADD"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E.</w:t>
      </w:r>
      <w:r w:rsidR="00185ECD" w:rsidRPr="00B505EC">
        <w:rPr>
          <w:rFonts w:ascii="Times New Roman" w:hAnsi="Times New Roman"/>
        </w:rPr>
        <w:tab/>
      </w:r>
      <w:r w:rsidRPr="00B505EC">
        <w:rPr>
          <w:rFonts w:ascii="Times New Roman" w:hAnsi="Times New Roman"/>
        </w:rPr>
        <w:t>Lab #5 VHDL Combinational Logic Circuit</w:t>
      </w:r>
    </w:p>
    <w:p w14:paraId="37B71EBB"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F.</w:t>
      </w:r>
      <w:r w:rsidR="00185ECD" w:rsidRPr="00B505EC">
        <w:rPr>
          <w:rFonts w:ascii="Times New Roman" w:hAnsi="Times New Roman"/>
        </w:rPr>
        <w:tab/>
      </w:r>
      <w:r w:rsidRPr="00B505EC">
        <w:rPr>
          <w:rFonts w:ascii="Times New Roman" w:hAnsi="Times New Roman"/>
        </w:rPr>
        <w:t>Lab #6 Sequential Counters</w:t>
      </w:r>
    </w:p>
    <w:p w14:paraId="0722BBE3" w14:textId="77777777" w:rsidR="00B618F0" w:rsidRPr="00B505EC" w:rsidRDefault="00B618F0" w:rsidP="00B618F0">
      <w:pPr>
        <w:autoSpaceDE w:val="0"/>
        <w:autoSpaceDN w:val="0"/>
        <w:adjustRightInd w:val="0"/>
        <w:spacing w:after="0" w:line="240" w:lineRule="auto"/>
        <w:ind w:left="360"/>
        <w:rPr>
          <w:rFonts w:ascii="Times New Roman" w:hAnsi="Times New Roman"/>
        </w:rPr>
      </w:pPr>
      <w:r w:rsidRPr="00B505EC">
        <w:rPr>
          <w:rFonts w:ascii="Times New Roman" w:hAnsi="Times New Roman"/>
        </w:rPr>
        <w:t>G.</w:t>
      </w:r>
      <w:r w:rsidR="00185ECD" w:rsidRPr="00B505EC">
        <w:rPr>
          <w:rFonts w:ascii="Times New Roman" w:hAnsi="Times New Roman"/>
        </w:rPr>
        <w:tab/>
        <w:t>L</w:t>
      </w:r>
      <w:r w:rsidRPr="00B505EC">
        <w:rPr>
          <w:rFonts w:ascii="Times New Roman" w:hAnsi="Times New Roman"/>
        </w:rPr>
        <w:t>ab #7 VHDL Sequential Logic Circuit</w:t>
      </w:r>
    </w:p>
    <w:p w14:paraId="5A8E9FAC" w14:textId="77777777" w:rsidR="001B0959" w:rsidRPr="00B505EC" w:rsidRDefault="00B618F0" w:rsidP="00B618F0">
      <w:pPr>
        <w:pStyle w:val="NoSpacing"/>
        <w:ind w:left="360"/>
        <w:rPr>
          <w:rFonts w:ascii="Times New Roman" w:hAnsi="Times New Roman"/>
        </w:rPr>
      </w:pPr>
      <w:r w:rsidRPr="00B505EC">
        <w:rPr>
          <w:rFonts w:ascii="Times New Roman" w:hAnsi="Times New Roman"/>
        </w:rPr>
        <w:t>H.</w:t>
      </w:r>
      <w:r w:rsidR="00185ECD" w:rsidRPr="00B505EC">
        <w:rPr>
          <w:rFonts w:ascii="Times New Roman" w:hAnsi="Times New Roman"/>
        </w:rPr>
        <w:tab/>
      </w:r>
      <w:r w:rsidRPr="00B505EC">
        <w:rPr>
          <w:rFonts w:ascii="Times New Roman" w:hAnsi="Times New Roman"/>
        </w:rPr>
        <w:t>Lab #8 Assembly Language/</w:t>
      </w:r>
      <w:r w:rsidR="00AC2C55" w:rsidRPr="00B505EC">
        <w:rPr>
          <w:rFonts w:ascii="Times New Roman" w:hAnsi="Times New Roman"/>
        </w:rPr>
        <w:t>ATmega328P</w:t>
      </w:r>
    </w:p>
    <w:p w14:paraId="2C9069C5" w14:textId="77777777" w:rsidR="00B618F0" w:rsidRPr="00B505EC" w:rsidRDefault="00B618F0" w:rsidP="00B618F0">
      <w:pPr>
        <w:pStyle w:val="NoSpacing"/>
        <w:ind w:left="360"/>
        <w:rPr>
          <w:rFonts w:ascii="Times New Roman" w:hAnsi="Times New Roman"/>
          <w:noProof/>
        </w:rPr>
      </w:pPr>
    </w:p>
    <w:p w14:paraId="3B366DB4" w14:textId="77777777" w:rsidR="007B7976" w:rsidRPr="00B505EC" w:rsidRDefault="00524D25" w:rsidP="007B7976">
      <w:pPr>
        <w:pStyle w:val="Heading3"/>
        <w:spacing w:before="0" w:line="240" w:lineRule="auto"/>
        <w:jc w:val="both"/>
        <w:rPr>
          <w:rFonts w:ascii="Times New Roman" w:hAnsi="Times New Roman"/>
        </w:rPr>
      </w:pPr>
      <w:r w:rsidRPr="00B505EC">
        <w:rPr>
          <w:rFonts w:ascii="Times New Roman" w:hAnsi="Times New Roman"/>
        </w:rPr>
        <w:t>Description of Assignments/Assessments</w:t>
      </w:r>
    </w:p>
    <w:p w14:paraId="321B62A4" w14:textId="77777777" w:rsidR="007B7976" w:rsidRPr="00B505EC" w:rsidRDefault="008A4CDE" w:rsidP="009B61FA">
      <w:pPr>
        <w:pStyle w:val="NoSpacing"/>
        <w:numPr>
          <w:ilvl w:val="0"/>
          <w:numId w:val="33"/>
        </w:numPr>
        <w:rPr>
          <w:rFonts w:ascii="Times New Roman" w:hAnsi="Times New Roman"/>
        </w:rPr>
      </w:pPr>
      <w:r w:rsidRPr="00B505EC">
        <w:rPr>
          <w:rFonts w:ascii="Times New Roman" w:hAnsi="Times New Roman"/>
          <w:u w:val="single"/>
        </w:rPr>
        <w:t>Homework</w:t>
      </w:r>
      <w:r w:rsidR="007B7976" w:rsidRPr="00B505EC">
        <w:rPr>
          <w:rFonts w:ascii="Times New Roman" w:hAnsi="Times New Roman"/>
          <w:u w:val="single"/>
        </w:rPr>
        <w:t xml:space="preserve"> Assignments</w:t>
      </w:r>
      <w:r w:rsidR="007B7976" w:rsidRPr="00B505EC">
        <w:rPr>
          <w:rFonts w:ascii="Times New Roman" w:hAnsi="Times New Roman"/>
        </w:rPr>
        <w:t xml:space="preserve"> – Individual assignments</w:t>
      </w:r>
      <w:r w:rsidR="00E94554" w:rsidRPr="00B505EC">
        <w:rPr>
          <w:rFonts w:ascii="Times New Roman" w:hAnsi="Times New Roman"/>
        </w:rPr>
        <w:t>, mainly from the textbook</w:t>
      </w:r>
    </w:p>
    <w:p w14:paraId="5FA3F5A8" w14:textId="77777777" w:rsidR="007B7976" w:rsidRPr="00B505EC" w:rsidRDefault="00E94554" w:rsidP="009B61FA">
      <w:pPr>
        <w:pStyle w:val="NoSpacing"/>
        <w:numPr>
          <w:ilvl w:val="0"/>
          <w:numId w:val="33"/>
        </w:numPr>
        <w:rPr>
          <w:rFonts w:ascii="Times New Roman" w:hAnsi="Times New Roman"/>
        </w:rPr>
      </w:pPr>
      <w:r w:rsidRPr="00B505EC">
        <w:rPr>
          <w:rFonts w:ascii="Times New Roman" w:hAnsi="Times New Roman"/>
          <w:u w:val="single"/>
        </w:rPr>
        <w:t xml:space="preserve">PSPICE </w:t>
      </w:r>
      <w:r w:rsidR="007B7976" w:rsidRPr="00B505EC">
        <w:rPr>
          <w:rFonts w:ascii="Times New Roman" w:hAnsi="Times New Roman"/>
          <w:u w:val="single"/>
        </w:rPr>
        <w:t>Assignments</w:t>
      </w:r>
      <w:r w:rsidRPr="00B505EC">
        <w:rPr>
          <w:rFonts w:ascii="Times New Roman" w:hAnsi="Times New Roman"/>
        </w:rPr>
        <w:t xml:space="preserve"> – Individual </w:t>
      </w:r>
      <w:r w:rsidR="007B7976" w:rsidRPr="00B505EC">
        <w:rPr>
          <w:rFonts w:ascii="Times New Roman" w:hAnsi="Times New Roman"/>
        </w:rPr>
        <w:t>assignments</w:t>
      </w:r>
      <w:r w:rsidRPr="00B505EC">
        <w:rPr>
          <w:rFonts w:ascii="Times New Roman" w:hAnsi="Times New Roman"/>
        </w:rPr>
        <w:t xml:space="preserve"> using PSPICE circuit analysis software (freeware)</w:t>
      </w:r>
      <w:r w:rsidR="008A4CDE" w:rsidRPr="00B505EC">
        <w:rPr>
          <w:rFonts w:ascii="Times New Roman" w:hAnsi="Times New Roman"/>
        </w:rPr>
        <w:t>.</w:t>
      </w:r>
    </w:p>
    <w:p w14:paraId="30142432" w14:textId="77777777" w:rsidR="007B7976" w:rsidRPr="00B505EC" w:rsidRDefault="00E94554" w:rsidP="009B61FA">
      <w:pPr>
        <w:pStyle w:val="NoSpacing"/>
        <w:numPr>
          <w:ilvl w:val="0"/>
          <w:numId w:val="33"/>
        </w:numPr>
        <w:rPr>
          <w:rFonts w:ascii="Times New Roman" w:hAnsi="Times New Roman"/>
        </w:rPr>
      </w:pPr>
      <w:r w:rsidRPr="00B505EC">
        <w:rPr>
          <w:rFonts w:ascii="Times New Roman" w:hAnsi="Times New Roman"/>
          <w:u w:val="single"/>
        </w:rPr>
        <w:t>Tests</w:t>
      </w:r>
      <w:r w:rsidRPr="00B505EC">
        <w:rPr>
          <w:rFonts w:ascii="Times New Roman" w:hAnsi="Times New Roman"/>
        </w:rPr>
        <w:t xml:space="preserve"> – Three tests based on </w:t>
      </w:r>
      <w:r w:rsidR="00B618F0" w:rsidRPr="00B505EC">
        <w:rPr>
          <w:rFonts w:ascii="Times New Roman" w:hAnsi="Times New Roman"/>
        </w:rPr>
        <w:t xml:space="preserve">the textbook, </w:t>
      </w:r>
      <w:r w:rsidRPr="00B505EC">
        <w:rPr>
          <w:rFonts w:ascii="Times New Roman" w:hAnsi="Times New Roman"/>
        </w:rPr>
        <w:t>homework assignments and class notes</w:t>
      </w:r>
      <w:r w:rsidR="007B7976" w:rsidRPr="00B505EC">
        <w:rPr>
          <w:rFonts w:ascii="Times New Roman" w:hAnsi="Times New Roman"/>
        </w:rPr>
        <w:t xml:space="preserve"> </w:t>
      </w:r>
    </w:p>
    <w:p w14:paraId="0FBD56CD" w14:textId="77777777" w:rsidR="008A4CDE" w:rsidRPr="00B505EC" w:rsidRDefault="00E94554" w:rsidP="009B61FA">
      <w:pPr>
        <w:pStyle w:val="NoSpacing"/>
        <w:numPr>
          <w:ilvl w:val="0"/>
          <w:numId w:val="33"/>
        </w:numPr>
        <w:rPr>
          <w:rFonts w:ascii="Times New Roman" w:hAnsi="Times New Roman"/>
        </w:rPr>
      </w:pPr>
      <w:r w:rsidRPr="00B505EC">
        <w:rPr>
          <w:rFonts w:ascii="Times New Roman" w:hAnsi="Times New Roman"/>
          <w:u w:val="single"/>
        </w:rPr>
        <w:t>Final Exam</w:t>
      </w:r>
      <w:r w:rsidR="007B7976" w:rsidRPr="00B505EC">
        <w:rPr>
          <w:rFonts w:ascii="Times New Roman" w:hAnsi="Times New Roman"/>
        </w:rPr>
        <w:t xml:space="preserve"> – </w:t>
      </w:r>
      <w:r w:rsidRPr="00B505EC">
        <w:rPr>
          <w:rFonts w:ascii="Times New Roman" w:hAnsi="Times New Roman"/>
        </w:rPr>
        <w:t>Comprehensive exam</w:t>
      </w:r>
    </w:p>
    <w:p w14:paraId="6DB7B8A2" w14:textId="77777777" w:rsidR="007B013F" w:rsidRPr="00B505EC" w:rsidRDefault="00E94554" w:rsidP="009B61FA">
      <w:pPr>
        <w:pStyle w:val="NoSpacing"/>
        <w:numPr>
          <w:ilvl w:val="0"/>
          <w:numId w:val="33"/>
        </w:numPr>
        <w:rPr>
          <w:rFonts w:ascii="Times New Roman" w:hAnsi="Times New Roman"/>
        </w:rPr>
      </w:pPr>
      <w:r w:rsidRPr="00B505EC">
        <w:rPr>
          <w:rFonts w:ascii="Times New Roman" w:hAnsi="Times New Roman"/>
          <w:u w:val="single"/>
        </w:rPr>
        <w:t>Lab Reports</w:t>
      </w:r>
      <w:r w:rsidR="008A4CDE" w:rsidRPr="00B505EC">
        <w:rPr>
          <w:rFonts w:ascii="Times New Roman" w:hAnsi="Times New Roman"/>
        </w:rPr>
        <w:t xml:space="preserve"> – </w:t>
      </w:r>
      <w:r w:rsidRPr="00B505EC">
        <w:rPr>
          <w:rFonts w:ascii="Times New Roman" w:hAnsi="Times New Roman"/>
        </w:rPr>
        <w:t xml:space="preserve">Some individual and some team labs.  Lab grade is the average of the </w:t>
      </w:r>
      <w:r w:rsidR="00B618F0" w:rsidRPr="00B505EC">
        <w:rPr>
          <w:rFonts w:ascii="Times New Roman" w:hAnsi="Times New Roman"/>
        </w:rPr>
        <w:t>all</w:t>
      </w:r>
      <w:r w:rsidRPr="00B505EC">
        <w:rPr>
          <w:rFonts w:ascii="Times New Roman" w:hAnsi="Times New Roman"/>
        </w:rPr>
        <w:t xml:space="preserve"> lab report grades.  All labs require demonstration of circuits to the instructor.</w:t>
      </w:r>
    </w:p>
    <w:p w14:paraId="3C33079A" w14:textId="77777777" w:rsidR="00B618F0" w:rsidRPr="00B505EC" w:rsidRDefault="00B618F0" w:rsidP="00B618F0">
      <w:pPr>
        <w:pStyle w:val="NoSpacing"/>
        <w:rPr>
          <w:rFonts w:ascii="Times New Roman" w:hAnsi="Times New Roman"/>
        </w:rPr>
      </w:pPr>
    </w:p>
    <w:p w14:paraId="019C25D1" w14:textId="77777777" w:rsidR="00B505EC" w:rsidRPr="00B505EC" w:rsidRDefault="00B505EC">
      <w:pPr>
        <w:spacing w:after="0" w:line="240" w:lineRule="auto"/>
        <w:rPr>
          <w:rFonts w:ascii="Times New Roman" w:eastAsia="MS Gothic" w:hAnsi="Times New Roman"/>
          <w:b/>
          <w:bCs/>
          <w:color w:val="1F497D" w:themeColor="text2"/>
          <w:kern w:val="32"/>
          <w:sz w:val="32"/>
          <w:szCs w:val="32"/>
        </w:rPr>
      </w:pPr>
      <w:r w:rsidRPr="00B505EC">
        <w:rPr>
          <w:rFonts w:ascii="Times New Roman" w:hAnsi="Times New Roman"/>
          <w:color w:val="1F497D" w:themeColor="text2"/>
        </w:rPr>
        <w:br w:type="page"/>
      </w:r>
    </w:p>
    <w:p w14:paraId="75458CD4" w14:textId="1A7E7D5D" w:rsidR="00524D25" w:rsidRPr="00B505EC" w:rsidRDefault="00524D25" w:rsidP="0024414F">
      <w:pPr>
        <w:pStyle w:val="Heading1"/>
        <w:spacing w:before="0" w:after="0" w:line="240" w:lineRule="auto"/>
        <w:jc w:val="both"/>
        <w:rPr>
          <w:rFonts w:ascii="Times New Roman" w:hAnsi="Times New Roman"/>
          <w:color w:val="1F497D" w:themeColor="text2"/>
        </w:rPr>
      </w:pPr>
      <w:r w:rsidRPr="00B505EC">
        <w:rPr>
          <w:rFonts w:ascii="Times New Roman" w:hAnsi="Times New Roman"/>
          <w:color w:val="1F497D" w:themeColor="text2"/>
        </w:rPr>
        <w:lastRenderedPageBreak/>
        <w:t>Course Schedule</w:t>
      </w:r>
    </w:p>
    <w:p w14:paraId="08388B31" w14:textId="77777777" w:rsidR="008915C6" w:rsidRPr="00B505EC" w:rsidRDefault="008915C6" w:rsidP="008915C6">
      <w:pPr>
        <w:pStyle w:val="NoSpacing"/>
        <w:rPr>
          <w:rFonts w:ascii="Times New Roman" w:hAnsi="Times New Roman"/>
          <w:b/>
          <w:i/>
          <w:sz w:val="24"/>
        </w:rPr>
      </w:pPr>
      <w:r w:rsidRPr="00B505EC">
        <w:rPr>
          <w:rFonts w:ascii="Times New Roman" w:hAnsi="Times New Roman"/>
          <w:b/>
          <w:i/>
          <w:sz w:val="24"/>
        </w:rPr>
        <w:t>See separate document for class-by-class schedule, including due dates for assignments and labs.</w:t>
      </w:r>
    </w:p>
    <w:p w14:paraId="7C40991C" w14:textId="77777777" w:rsidR="008915C6" w:rsidRPr="00B505EC" w:rsidRDefault="008915C6" w:rsidP="008915C6">
      <w:pPr>
        <w:pStyle w:val="NoSpacing"/>
        <w:rPr>
          <w:rFonts w:ascii="Times New Roman" w:hAnsi="Times New Roman"/>
          <w:b/>
          <w:i/>
          <w:sz w:val="24"/>
        </w:rPr>
      </w:pPr>
    </w:p>
    <w:p w14:paraId="553EBDDB" w14:textId="77777777" w:rsidR="00C60D5E" w:rsidRPr="00B505EC" w:rsidRDefault="00524D25" w:rsidP="0024414F">
      <w:pPr>
        <w:pStyle w:val="ListParagraph"/>
        <w:spacing w:after="0" w:line="240" w:lineRule="auto"/>
        <w:ind w:left="0"/>
        <w:jc w:val="both"/>
        <w:rPr>
          <w:rFonts w:ascii="Times New Roman" w:hAnsi="Times New Roman"/>
        </w:rPr>
      </w:pPr>
      <w:r w:rsidRPr="00B505EC">
        <w:rPr>
          <w:rFonts w:ascii="Times New Roman" w:hAnsi="Times New Roman"/>
        </w:rPr>
        <w:t xml:space="preserve">The following course schedule may change due to the progression of the course. </w:t>
      </w:r>
      <w:r w:rsidR="00221512" w:rsidRPr="00B505EC">
        <w:rPr>
          <w:rFonts w:ascii="Times New Roman" w:hAnsi="Times New Roman"/>
        </w:rPr>
        <w:t xml:space="preserve">The </w:t>
      </w:r>
      <w:r w:rsidRPr="00B505EC">
        <w:rPr>
          <w:rFonts w:ascii="Times New Roman" w:hAnsi="Times New Roman"/>
        </w:rPr>
        <w:t xml:space="preserve">course schedule </w:t>
      </w:r>
      <w:r w:rsidR="00221512" w:rsidRPr="00B505EC">
        <w:rPr>
          <w:rFonts w:ascii="Times New Roman" w:hAnsi="Times New Roman"/>
        </w:rPr>
        <w:t xml:space="preserve">may change </w:t>
      </w:r>
      <w:r w:rsidRPr="00B505EC">
        <w:rPr>
          <w:rFonts w:ascii="Times New Roman" w:hAnsi="Times New Roman"/>
        </w:rPr>
        <w:t>at</w:t>
      </w:r>
      <w:r w:rsidR="00221512" w:rsidRPr="00B505EC">
        <w:rPr>
          <w:rFonts w:ascii="Times New Roman" w:hAnsi="Times New Roman"/>
        </w:rPr>
        <w:t xml:space="preserve"> the discretion of the instructor; h</w:t>
      </w:r>
      <w:r w:rsidRPr="00B505EC">
        <w:rPr>
          <w:rFonts w:ascii="Times New Roman" w:hAnsi="Times New Roman"/>
        </w:rPr>
        <w:t xml:space="preserve">owever, </w:t>
      </w:r>
      <w:r w:rsidR="00221512" w:rsidRPr="00B505EC">
        <w:rPr>
          <w:rFonts w:ascii="Times New Roman" w:hAnsi="Times New Roman"/>
        </w:rPr>
        <w:t>students will be</w:t>
      </w:r>
      <w:r w:rsidRPr="00B505EC">
        <w:rPr>
          <w:rFonts w:ascii="Times New Roman" w:hAnsi="Times New Roman"/>
        </w:rPr>
        <w:t xml:space="preserve"> notif</w:t>
      </w:r>
      <w:r w:rsidR="00221512" w:rsidRPr="00B505EC">
        <w:rPr>
          <w:rFonts w:ascii="Times New Roman" w:hAnsi="Times New Roman"/>
        </w:rPr>
        <w:t xml:space="preserve">ied </w:t>
      </w:r>
      <w:r w:rsidRPr="00B505EC">
        <w:rPr>
          <w:rFonts w:ascii="Times New Roman" w:hAnsi="Times New Roman"/>
        </w:rPr>
        <w:t>in writing when any changes/additions are made to the schedule.</w:t>
      </w:r>
    </w:p>
    <w:p w14:paraId="63066FF8"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I.</w:t>
      </w:r>
      <w:r w:rsidRPr="00B505EC">
        <w:rPr>
          <w:rFonts w:ascii="Times New Roman" w:hAnsi="Times New Roman"/>
          <w:sz w:val="20"/>
          <w:szCs w:val="20"/>
        </w:rPr>
        <w:tab/>
        <w:t>Digital Computers and Information (Chapter 1)</w:t>
      </w:r>
    </w:p>
    <w:p w14:paraId="09026F23"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A.</w:t>
      </w:r>
      <w:r w:rsidRPr="00B505EC">
        <w:rPr>
          <w:rFonts w:ascii="Times New Roman" w:hAnsi="Times New Roman"/>
          <w:sz w:val="20"/>
          <w:szCs w:val="20"/>
        </w:rPr>
        <w:tab/>
        <w:t>Digital systems</w:t>
      </w:r>
    </w:p>
    <w:p w14:paraId="3D6E56B9"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B.</w:t>
      </w:r>
      <w:r w:rsidRPr="00B505EC">
        <w:rPr>
          <w:rFonts w:ascii="Times New Roman" w:hAnsi="Times New Roman"/>
          <w:sz w:val="20"/>
          <w:szCs w:val="20"/>
        </w:rPr>
        <w:tab/>
        <w:t>Number systems</w:t>
      </w:r>
    </w:p>
    <w:p w14:paraId="4D01DC36"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C.</w:t>
      </w:r>
      <w:r w:rsidRPr="00B505EC">
        <w:rPr>
          <w:rFonts w:ascii="Times New Roman" w:hAnsi="Times New Roman"/>
          <w:sz w:val="20"/>
          <w:szCs w:val="20"/>
        </w:rPr>
        <w:tab/>
        <w:t>Decimal and alphanumeric codes</w:t>
      </w:r>
    </w:p>
    <w:p w14:paraId="5B69D7C3"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II.</w:t>
      </w:r>
      <w:r w:rsidRPr="00B505EC">
        <w:rPr>
          <w:rFonts w:ascii="Times New Roman" w:hAnsi="Times New Roman"/>
          <w:sz w:val="20"/>
          <w:szCs w:val="20"/>
        </w:rPr>
        <w:tab/>
        <w:t>Combinational Logic Circuits (Chapter 2)</w:t>
      </w:r>
    </w:p>
    <w:p w14:paraId="06872D02"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Boolean algebra</w:t>
      </w:r>
    </w:p>
    <w:p w14:paraId="0AD65F0D"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Logic gates &amp; implementing logic expressions</w:t>
      </w:r>
    </w:p>
    <w:p w14:paraId="5D092779"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Truth tables</w:t>
      </w:r>
    </w:p>
    <w:p w14:paraId="433C3E2C"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Canonical forms and standard forms</w:t>
      </w:r>
    </w:p>
    <w:p w14:paraId="792A096E"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Implicants, essential and prime</w:t>
      </w:r>
    </w:p>
    <w:p w14:paraId="5CB8ACEE"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Reduction by Karnaugh maps (2-5 variable)</w:t>
      </w:r>
    </w:p>
    <w:p w14:paraId="33CF1CEC"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Product of Sums (POS) and Sum of Products (SOP) implementations</w:t>
      </w:r>
    </w:p>
    <w:p w14:paraId="2B956A3E"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Don’t care conditions</w:t>
      </w:r>
    </w:p>
    <w:p w14:paraId="1E19A491"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Multiple-level circuit implementation</w:t>
      </w:r>
    </w:p>
    <w:p w14:paraId="58CB128F" w14:textId="77777777" w:rsidR="00E94554" w:rsidRPr="00B505EC" w:rsidRDefault="00E94554" w:rsidP="00E94554">
      <w:pPr>
        <w:pStyle w:val="NoSpacing"/>
        <w:numPr>
          <w:ilvl w:val="0"/>
          <w:numId w:val="26"/>
        </w:numPr>
        <w:tabs>
          <w:tab w:val="left" w:pos="540"/>
          <w:tab w:val="left" w:pos="1080"/>
        </w:tabs>
        <w:ind w:left="1080" w:hanging="540"/>
        <w:rPr>
          <w:rFonts w:ascii="Times New Roman" w:hAnsi="Times New Roman"/>
          <w:sz w:val="20"/>
          <w:szCs w:val="20"/>
        </w:rPr>
      </w:pPr>
      <w:r w:rsidRPr="00B505EC">
        <w:rPr>
          <w:rFonts w:ascii="Times New Roman" w:hAnsi="Times New Roman"/>
          <w:sz w:val="20"/>
          <w:szCs w:val="20"/>
        </w:rPr>
        <w:t>Additional logic gates</w:t>
      </w:r>
    </w:p>
    <w:p w14:paraId="0193E786" w14:textId="77777777" w:rsidR="00E94554" w:rsidRPr="00B505EC" w:rsidRDefault="00E94554" w:rsidP="00E94554">
      <w:pPr>
        <w:pStyle w:val="NoSpacing"/>
        <w:tabs>
          <w:tab w:val="left" w:pos="540"/>
          <w:tab w:val="left" w:pos="1080"/>
        </w:tabs>
        <w:rPr>
          <w:rFonts w:ascii="Times New Roman" w:hAnsi="Times New Roman"/>
          <w:b/>
          <w:i/>
          <w:sz w:val="20"/>
          <w:szCs w:val="20"/>
        </w:rPr>
      </w:pPr>
      <w:r w:rsidRPr="00B505EC">
        <w:rPr>
          <w:rFonts w:ascii="Times New Roman" w:hAnsi="Times New Roman"/>
          <w:b/>
          <w:i/>
          <w:sz w:val="20"/>
          <w:szCs w:val="20"/>
        </w:rPr>
        <w:t>T</w:t>
      </w:r>
      <w:r w:rsidR="0018783F" w:rsidRPr="00B505EC">
        <w:rPr>
          <w:rFonts w:ascii="Times New Roman" w:hAnsi="Times New Roman"/>
          <w:b/>
          <w:i/>
          <w:sz w:val="20"/>
          <w:szCs w:val="20"/>
        </w:rPr>
        <w:t>est</w:t>
      </w:r>
      <w:r w:rsidRPr="00B505EC">
        <w:rPr>
          <w:rFonts w:ascii="Times New Roman" w:hAnsi="Times New Roman"/>
          <w:b/>
          <w:i/>
          <w:sz w:val="20"/>
          <w:szCs w:val="20"/>
        </w:rPr>
        <w:t xml:space="preserve"> #1 (Chapters 1 </w:t>
      </w:r>
      <w:proofErr w:type="gramStart"/>
      <w:r w:rsidRPr="00B505EC">
        <w:rPr>
          <w:rFonts w:ascii="Times New Roman" w:hAnsi="Times New Roman"/>
          <w:b/>
          <w:i/>
          <w:sz w:val="20"/>
          <w:szCs w:val="20"/>
        </w:rPr>
        <w:t>-  2</w:t>
      </w:r>
      <w:proofErr w:type="gramEnd"/>
      <w:r w:rsidRPr="00B505EC">
        <w:rPr>
          <w:rFonts w:ascii="Times New Roman" w:hAnsi="Times New Roman"/>
          <w:b/>
          <w:i/>
          <w:sz w:val="20"/>
          <w:szCs w:val="20"/>
        </w:rPr>
        <w:t>)</w:t>
      </w:r>
    </w:p>
    <w:p w14:paraId="22259E8D"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III.</w:t>
      </w:r>
      <w:r w:rsidRPr="00B505EC">
        <w:rPr>
          <w:rFonts w:ascii="Times New Roman" w:hAnsi="Times New Roman"/>
          <w:sz w:val="20"/>
          <w:szCs w:val="20"/>
        </w:rPr>
        <w:tab/>
        <w:t>Combinational Logic Design (Chapter 3)</w:t>
      </w:r>
    </w:p>
    <w:p w14:paraId="18405AC6" w14:textId="77777777" w:rsidR="00E94554" w:rsidRPr="00B505EC" w:rsidRDefault="00E94554" w:rsidP="00E94554">
      <w:pPr>
        <w:pStyle w:val="NoSpacing"/>
        <w:numPr>
          <w:ilvl w:val="0"/>
          <w:numId w:val="27"/>
        </w:numPr>
        <w:tabs>
          <w:tab w:val="left" w:pos="720"/>
          <w:tab w:val="left" w:pos="1080"/>
        </w:tabs>
        <w:ind w:left="1080" w:hanging="540"/>
        <w:rPr>
          <w:rFonts w:ascii="Times New Roman" w:hAnsi="Times New Roman"/>
          <w:sz w:val="20"/>
          <w:szCs w:val="20"/>
        </w:rPr>
      </w:pPr>
      <w:r w:rsidRPr="00B505EC">
        <w:rPr>
          <w:rFonts w:ascii="Times New Roman" w:hAnsi="Times New Roman"/>
          <w:sz w:val="20"/>
          <w:szCs w:val="20"/>
        </w:rPr>
        <w:t>Design procedure</w:t>
      </w:r>
    </w:p>
    <w:p w14:paraId="77E70AD9" w14:textId="77777777" w:rsidR="00E94554" w:rsidRPr="00B505EC" w:rsidRDefault="00E94554" w:rsidP="00E94554">
      <w:pPr>
        <w:pStyle w:val="NoSpacing"/>
        <w:numPr>
          <w:ilvl w:val="0"/>
          <w:numId w:val="27"/>
        </w:numPr>
        <w:tabs>
          <w:tab w:val="left" w:pos="720"/>
          <w:tab w:val="left" w:pos="1080"/>
        </w:tabs>
        <w:ind w:left="1080" w:hanging="540"/>
        <w:rPr>
          <w:rFonts w:ascii="Times New Roman" w:hAnsi="Times New Roman"/>
          <w:sz w:val="20"/>
          <w:szCs w:val="20"/>
        </w:rPr>
      </w:pPr>
      <w:r w:rsidRPr="00B505EC">
        <w:rPr>
          <w:rFonts w:ascii="Times New Roman" w:hAnsi="Times New Roman"/>
          <w:sz w:val="20"/>
          <w:szCs w:val="20"/>
        </w:rPr>
        <w:t>Hierarchical design</w:t>
      </w:r>
    </w:p>
    <w:p w14:paraId="75980FC4" w14:textId="77777777" w:rsidR="00E94554" w:rsidRPr="00B505EC" w:rsidRDefault="00E94554" w:rsidP="00E94554">
      <w:pPr>
        <w:pStyle w:val="NoSpacing"/>
        <w:numPr>
          <w:ilvl w:val="0"/>
          <w:numId w:val="27"/>
        </w:numPr>
        <w:tabs>
          <w:tab w:val="left" w:pos="720"/>
          <w:tab w:val="left" w:pos="1080"/>
        </w:tabs>
        <w:ind w:left="1080" w:hanging="540"/>
        <w:rPr>
          <w:rFonts w:ascii="Times New Roman" w:hAnsi="Times New Roman"/>
          <w:sz w:val="20"/>
          <w:szCs w:val="20"/>
        </w:rPr>
      </w:pPr>
      <w:r w:rsidRPr="00B505EC">
        <w:rPr>
          <w:rFonts w:ascii="Times New Roman" w:hAnsi="Times New Roman"/>
          <w:sz w:val="20"/>
          <w:szCs w:val="20"/>
        </w:rPr>
        <w:t>Verification</w:t>
      </w:r>
    </w:p>
    <w:p w14:paraId="65A1CE35" w14:textId="0E92B3AE" w:rsidR="00E94554" w:rsidRPr="00B505EC" w:rsidRDefault="00E94554" w:rsidP="00E94554">
      <w:pPr>
        <w:pStyle w:val="NoSpacing"/>
        <w:numPr>
          <w:ilvl w:val="0"/>
          <w:numId w:val="27"/>
        </w:numPr>
        <w:tabs>
          <w:tab w:val="left" w:pos="720"/>
          <w:tab w:val="left" w:pos="1080"/>
        </w:tabs>
        <w:ind w:left="1080" w:hanging="540"/>
        <w:rPr>
          <w:rFonts w:ascii="Times New Roman" w:hAnsi="Times New Roman"/>
          <w:sz w:val="20"/>
          <w:szCs w:val="20"/>
        </w:rPr>
      </w:pPr>
      <w:r w:rsidRPr="00B505EC">
        <w:rPr>
          <w:rFonts w:ascii="Times New Roman" w:hAnsi="Times New Roman"/>
          <w:sz w:val="20"/>
          <w:szCs w:val="20"/>
        </w:rPr>
        <w:t>Technology mapping</w:t>
      </w:r>
    </w:p>
    <w:p w14:paraId="0B70B8C6" w14:textId="2035E516" w:rsidR="00E94554" w:rsidRPr="00B505EC" w:rsidRDefault="004F79E4" w:rsidP="00E94554">
      <w:pPr>
        <w:pStyle w:val="NoSpacing"/>
        <w:numPr>
          <w:ilvl w:val="0"/>
          <w:numId w:val="27"/>
        </w:numPr>
        <w:tabs>
          <w:tab w:val="left" w:pos="720"/>
          <w:tab w:val="left" w:pos="1080"/>
        </w:tabs>
        <w:ind w:left="1080" w:hanging="5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E94554" w:rsidRPr="00B505EC">
        <w:rPr>
          <w:rFonts w:ascii="Times New Roman" w:hAnsi="Times New Roman"/>
          <w:sz w:val="20"/>
          <w:szCs w:val="20"/>
        </w:rPr>
        <w:t>Rudimentary Logic Functions</w:t>
      </w:r>
    </w:p>
    <w:p w14:paraId="7E6D3E85" w14:textId="77777777" w:rsidR="00E94554" w:rsidRPr="00B505EC" w:rsidRDefault="00E94554" w:rsidP="00102FE6">
      <w:pPr>
        <w:pStyle w:val="NoSpacing"/>
        <w:numPr>
          <w:ilvl w:val="0"/>
          <w:numId w:val="27"/>
        </w:numPr>
        <w:tabs>
          <w:tab w:val="left" w:pos="1080"/>
        </w:tabs>
        <w:ind w:left="1080" w:hanging="540"/>
        <w:rPr>
          <w:rFonts w:ascii="Times New Roman" w:hAnsi="Times New Roman"/>
          <w:sz w:val="20"/>
          <w:szCs w:val="20"/>
        </w:rPr>
      </w:pPr>
      <w:r w:rsidRPr="00B505EC">
        <w:rPr>
          <w:rFonts w:ascii="Times New Roman" w:hAnsi="Times New Roman"/>
          <w:sz w:val="20"/>
          <w:szCs w:val="20"/>
        </w:rPr>
        <w:t>Decoders and enabling</w:t>
      </w:r>
    </w:p>
    <w:p w14:paraId="4004762B" w14:textId="38BE9AD0" w:rsidR="00E94554" w:rsidRPr="00B505EC" w:rsidRDefault="00E94554" w:rsidP="00E94554">
      <w:pPr>
        <w:pStyle w:val="NoSpacing"/>
        <w:numPr>
          <w:ilvl w:val="0"/>
          <w:numId w:val="27"/>
        </w:numPr>
        <w:tabs>
          <w:tab w:val="left" w:pos="720"/>
          <w:tab w:val="left" w:pos="1080"/>
        </w:tabs>
        <w:ind w:left="1080" w:hanging="540"/>
        <w:rPr>
          <w:rFonts w:ascii="Times New Roman" w:hAnsi="Times New Roman"/>
          <w:sz w:val="20"/>
          <w:szCs w:val="20"/>
        </w:rPr>
      </w:pPr>
      <w:r w:rsidRPr="00B505EC">
        <w:rPr>
          <w:rFonts w:ascii="Times New Roman" w:hAnsi="Times New Roman"/>
          <w:sz w:val="20"/>
          <w:szCs w:val="20"/>
        </w:rPr>
        <w:t>Encoders, priority encoders, multiplexers</w:t>
      </w:r>
      <w:r w:rsidR="004F79E4">
        <w:rPr>
          <w:rFonts w:ascii="Times New Roman" w:hAnsi="Times New Roman"/>
          <w:sz w:val="20"/>
          <w:szCs w:val="20"/>
        </w:rPr>
        <w:t>, demultiplexers, magnitude comparators</w:t>
      </w:r>
    </w:p>
    <w:p w14:paraId="06362139" w14:textId="04927152" w:rsidR="00E94554" w:rsidRDefault="00E94554" w:rsidP="00E94554">
      <w:pPr>
        <w:pStyle w:val="NoSpacing"/>
        <w:numPr>
          <w:ilvl w:val="0"/>
          <w:numId w:val="27"/>
        </w:numPr>
        <w:tabs>
          <w:tab w:val="left" w:pos="720"/>
          <w:tab w:val="left" w:pos="1080"/>
        </w:tabs>
        <w:ind w:left="1080" w:hanging="540"/>
        <w:rPr>
          <w:rFonts w:ascii="Times New Roman" w:hAnsi="Times New Roman"/>
          <w:sz w:val="20"/>
          <w:szCs w:val="20"/>
        </w:rPr>
      </w:pPr>
      <w:r w:rsidRPr="00B505EC">
        <w:rPr>
          <w:rFonts w:ascii="Times New Roman" w:hAnsi="Times New Roman"/>
          <w:sz w:val="20"/>
          <w:szCs w:val="20"/>
        </w:rPr>
        <w:t>Implementing combinational logic functions using decoders and multiplexers</w:t>
      </w:r>
    </w:p>
    <w:p w14:paraId="0111FA62" w14:textId="7B8808D2" w:rsidR="004F79E4" w:rsidRDefault="004F79E4" w:rsidP="00E94554">
      <w:pPr>
        <w:pStyle w:val="NoSpacing"/>
        <w:numPr>
          <w:ilvl w:val="0"/>
          <w:numId w:val="27"/>
        </w:numPr>
        <w:tabs>
          <w:tab w:val="left" w:pos="720"/>
          <w:tab w:val="left" w:pos="1080"/>
        </w:tabs>
        <w:ind w:left="1080" w:hanging="5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Programmable Logic Devices (PLD) – PALs and PLAs</w:t>
      </w:r>
    </w:p>
    <w:p w14:paraId="2CC75F72" w14:textId="6B52C8C4" w:rsidR="004F79E4" w:rsidRDefault="004F79E4" w:rsidP="00E94554">
      <w:pPr>
        <w:pStyle w:val="NoSpacing"/>
        <w:numPr>
          <w:ilvl w:val="0"/>
          <w:numId w:val="27"/>
        </w:numPr>
        <w:tabs>
          <w:tab w:val="left" w:pos="720"/>
          <w:tab w:val="left" w:pos="1080"/>
        </w:tabs>
        <w:ind w:left="1080" w:hanging="5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Binary addition (half-adder, full-adder, fast carry)</w:t>
      </w:r>
    </w:p>
    <w:p w14:paraId="2C2D509A" w14:textId="1F88C479" w:rsidR="004F79E4" w:rsidRDefault="004F79E4" w:rsidP="00E94554">
      <w:pPr>
        <w:pStyle w:val="NoSpacing"/>
        <w:numPr>
          <w:ilvl w:val="0"/>
          <w:numId w:val="27"/>
        </w:numPr>
        <w:tabs>
          <w:tab w:val="left" w:pos="720"/>
          <w:tab w:val="left" w:pos="1080"/>
        </w:tabs>
        <w:ind w:left="1080" w:hanging="540"/>
        <w:rPr>
          <w:rFonts w:ascii="Times New Roman" w:hAnsi="Times New Roman"/>
          <w:sz w:val="20"/>
          <w:szCs w:val="20"/>
        </w:rPr>
      </w:pPr>
      <w:r>
        <w:rPr>
          <w:rFonts w:ascii="Times New Roman" w:hAnsi="Times New Roman"/>
          <w:sz w:val="20"/>
          <w:szCs w:val="20"/>
        </w:rPr>
        <w:t xml:space="preserve">Binary addition and subtraction using signed numbers  </w:t>
      </w:r>
    </w:p>
    <w:p w14:paraId="56DE66E8" w14:textId="7006A114" w:rsidR="004F79E4" w:rsidRDefault="004F79E4" w:rsidP="00E94554">
      <w:pPr>
        <w:pStyle w:val="NoSpacing"/>
        <w:numPr>
          <w:ilvl w:val="0"/>
          <w:numId w:val="27"/>
        </w:numPr>
        <w:tabs>
          <w:tab w:val="left" w:pos="720"/>
          <w:tab w:val="left" w:pos="1080"/>
        </w:tabs>
        <w:ind w:left="1080" w:hanging="5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Adder-Subtractor circuit</w:t>
      </w:r>
    </w:p>
    <w:p w14:paraId="7224275A" w14:textId="413BFA7A" w:rsidR="004F79E4" w:rsidRPr="00B505EC" w:rsidRDefault="004F79E4" w:rsidP="00E94554">
      <w:pPr>
        <w:pStyle w:val="NoSpacing"/>
        <w:numPr>
          <w:ilvl w:val="0"/>
          <w:numId w:val="27"/>
        </w:numPr>
        <w:tabs>
          <w:tab w:val="left" w:pos="720"/>
          <w:tab w:val="left" w:pos="1080"/>
        </w:tabs>
        <w:ind w:left="1080" w:hanging="540"/>
        <w:rPr>
          <w:rFonts w:ascii="Times New Roman" w:hAnsi="Times New Roman"/>
          <w:sz w:val="20"/>
          <w:szCs w:val="20"/>
        </w:rPr>
      </w:pPr>
      <w:proofErr w:type="spellStart"/>
      <w:r>
        <w:rPr>
          <w:rFonts w:ascii="Times New Roman" w:hAnsi="Times New Roman"/>
          <w:sz w:val="20"/>
          <w:szCs w:val="20"/>
        </w:rPr>
        <w:t>Incrementer</w:t>
      </w:r>
      <w:proofErr w:type="spellEnd"/>
      <w:r>
        <w:rPr>
          <w:rFonts w:ascii="Times New Roman" w:hAnsi="Times New Roman"/>
          <w:sz w:val="20"/>
          <w:szCs w:val="20"/>
        </w:rPr>
        <w:t xml:space="preserve">, </w:t>
      </w:r>
      <w:proofErr w:type="spellStart"/>
      <w:r>
        <w:rPr>
          <w:rFonts w:ascii="Times New Roman" w:hAnsi="Times New Roman"/>
          <w:sz w:val="20"/>
          <w:szCs w:val="20"/>
        </w:rPr>
        <w:t>decrementer</w:t>
      </w:r>
      <w:proofErr w:type="spellEnd"/>
      <w:r>
        <w:rPr>
          <w:rFonts w:ascii="Times New Roman" w:hAnsi="Times New Roman"/>
          <w:sz w:val="20"/>
          <w:szCs w:val="20"/>
        </w:rPr>
        <w:t>, increment-by-N, decrement-by-N circuits</w:t>
      </w:r>
    </w:p>
    <w:p w14:paraId="65A533C3" w14:textId="025CDAD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IV.</w:t>
      </w:r>
      <w:r w:rsidRPr="00B505EC">
        <w:rPr>
          <w:rFonts w:ascii="Times New Roman" w:hAnsi="Times New Roman"/>
          <w:sz w:val="20"/>
          <w:szCs w:val="20"/>
        </w:rPr>
        <w:tab/>
      </w:r>
      <w:r w:rsidR="00ED3D63">
        <w:rPr>
          <w:rFonts w:ascii="Times New Roman" w:hAnsi="Times New Roman"/>
          <w:sz w:val="20"/>
          <w:szCs w:val="20"/>
        </w:rPr>
        <w:t>Hardware Description Language for combinational logic circuits and FPGAs</w:t>
      </w:r>
    </w:p>
    <w:p w14:paraId="6C363F89" w14:textId="77777777" w:rsidR="00E94554" w:rsidRPr="00B505EC" w:rsidRDefault="00E94554" w:rsidP="00E94554">
      <w:pPr>
        <w:pStyle w:val="NoSpacing"/>
        <w:tabs>
          <w:tab w:val="left" w:pos="540"/>
          <w:tab w:val="left" w:pos="1080"/>
        </w:tabs>
        <w:rPr>
          <w:rFonts w:ascii="Times New Roman" w:hAnsi="Times New Roman"/>
          <w:b/>
          <w:i/>
          <w:sz w:val="20"/>
          <w:szCs w:val="20"/>
        </w:rPr>
      </w:pPr>
      <w:r w:rsidRPr="00B505EC">
        <w:rPr>
          <w:rFonts w:ascii="Times New Roman" w:hAnsi="Times New Roman"/>
          <w:b/>
          <w:i/>
          <w:sz w:val="20"/>
          <w:szCs w:val="20"/>
        </w:rPr>
        <w:t>T</w:t>
      </w:r>
      <w:r w:rsidR="0018783F" w:rsidRPr="00B505EC">
        <w:rPr>
          <w:rFonts w:ascii="Times New Roman" w:hAnsi="Times New Roman"/>
          <w:b/>
          <w:i/>
          <w:sz w:val="20"/>
          <w:szCs w:val="20"/>
        </w:rPr>
        <w:t>est</w:t>
      </w:r>
      <w:r w:rsidRPr="00B505EC">
        <w:rPr>
          <w:rFonts w:ascii="Times New Roman" w:hAnsi="Times New Roman"/>
          <w:b/>
          <w:i/>
          <w:sz w:val="20"/>
          <w:szCs w:val="20"/>
        </w:rPr>
        <w:t xml:space="preserve"> #2 (Chapter 3)</w:t>
      </w:r>
    </w:p>
    <w:p w14:paraId="783063C7"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V.</w:t>
      </w:r>
      <w:r w:rsidRPr="00B505EC">
        <w:rPr>
          <w:rFonts w:ascii="Times New Roman" w:hAnsi="Times New Roman"/>
          <w:sz w:val="20"/>
          <w:szCs w:val="20"/>
        </w:rPr>
        <w:tab/>
        <w:t xml:space="preserve">Sequential Circuits (Chapter </w:t>
      </w:r>
      <w:r w:rsidR="009B61FA" w:rsidRPr="00B505EC">
        <w:rPr>
          <w:rFonts w:ascii="Times New Roman" w:hAnsi="Times New Roman"/>
          <w:sz w:val="20"/>
          <w:szCs w:val="20"/>
        </w:rPr>
        <w:t>4</w:t>
      </w:r>
      <w:r w:rsidRPr="00B505EC">
        <w:rPr>
          <w:rFonts w:ascii="Times New Roman" w:hAnsi="Times New Roman"/>
          <w:sz w:val="20"/>
          <w:szCs w:val="20"/>
        </w:rPr>
        <w:t>)</w:t>
      </w:r>
    </w:p>
    <w:p w14:paraId="7370B09E"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A.</w:t>
      </w:r>
      <w:r w:rsidRPr="00B505EC">
        <w:rPr>
          <w:rFonts w:ascii="Times New Roman" w:hAnsi="Times New Roman"/>
          <w:sz w:val="20"/>
          <w:szCs w:val="20"/>
        </w:rPr>
        <w:tab/>
        <w:t>Flip-flops and latches</w:t>
      </w:r>
    </w:p>
    <w:p w14:paraId="453489D2"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B.</w:t>
      </w:r>
      <w:r w:rsidRPr="00B505EC">
        <w:rPr>
          <w:rFonts w:ascii="Times New Roman" w:hAnsi="Times New Roman"/>
          <w:sz w:val="20"/>
          <w:szCs w:val="20"/>
        </w:rPr>
        <w:tab/>
        <w:t>Sequential circuit analysis</w:t>
      </w:r>
    </w:p>
    <w:p w14:paraId="0B9810D6"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C.</w:t>
      </w:r>
      <w:r w:rsidRPr="00B505EC">
        <w:rPr>
          <w:rFonts w:ascii="Times New Roman" w:hAnsi="Times New Roman"/>
          <w:sz w:val="20"/>
          <w:szCs w:val="20"/>
        </w:rPr>
        <w:tab/>
        <w:t>Mealy models and Moore models</w:t>
      </w:r>
    </w:p>
    <w:p w14:paraId="63CAA986"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D.</w:t>
      </w:r>
      <w:r w:rsidRPr="00B505EC">
        <w:rPr>
          <w:rFonts w:ascii="Times New Roman" w:hAnsi="Times New Roman"/>
          <w:sz w:val="20"/>
          <w:szCs w:val="20"/>
        </w:rPr>
        <w:tab/>
        <w:t>State diagrams and state tables</w:t>
      </w:r>
    </w:p>
    <w:p w14:paraId="70D653F7"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E.</w:t>
      </w:r>
      <w:r w:rsidRPr="00B505EC">
        <w:rPr>
          <w:rFonts w:ascii="Times New Roman" w:hAnsi="Times New Roman"/>
          <w:sz w:val="20"/>
          <w:szCs w:val="20"/>
        </w:rPr>
        <w:tab/>
        <w:t>Sequential circuit timing</w:t>
      </w:r>
    </w:p>
    <w:p w14:paraId="69602636"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F.</w:t>
      </w:r>
      <w:r w:rsidRPr="00B505EC">
        <w:rPr>
          <w:rFonts w:ascii="Times New Roman" w:hAnsi="Times New Roman"/>
          <w:sz w:val="20"/>
          <w:szCs w:val="20"/>
        </w:rPr>
        <w:tab/>
        <w:t>Design of sequential circuits</w:t>
      </w:r>
    </w:p>
    <w:p w14:paraId="28A6CCA5" w14:textId="48C301A0"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H.</w:t>
      </w:r>
      <w:r w:rsidRPr="00B505EC">
        <w:rPr>
          <w:rFonts w:ascii="Times New Roman" w:hAnsi="Times New Roman"/>
          <w:sz w:val="20"/>
          <w:szCs w:val="20"/>
        </w:rPr>
        <w:tab/>
        <w:t>Hardware Description Language (HDL) for sequential circuits</w:t>
      </w:r>
      <w:r w:rsidR="00ED3D63">
        <w:rPr>
          <w:rFonts w:ascii="Times New Roman" w:hAnsi="Times New Roman"/>
          <w:sz w:val="20"/>
          <w:szCs w:val="20"/>
        </w:rPr>
        <w:t xml:space="preserve"> and FPGAs</w:t>
      </w:r>
    </w:p>
    <w:p w14:paraId="2205A66B" w14:textId="77777777" w:rsidR="00A34301" w:rsidRPr="00B505EC" w:rsidRDefault="00E94554" w:rsidP="00A34301">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VI.</w:t>
      </w:r>
      <w:r w:rsidRPr="00B505EC">
        <w:rPr>
          <w:rFonts w:ascii="Times New Roman" w:hAnsi="Times New Roman"/>
          <w:sz w:val="20"/>
          <w:szCs w:val="20"/>
        </w:rPr>
        <w:tab/>
      </w:r>
      <w:r w:rsidR="00AC2C55" w:rsidRPr="00B505EC">
        <w:rPr>
          <w:rFonts w:ascii="Times New Roman" w:hAnsi="Times New Roman"/>
          <w:sz w:val="20"/>
          <w:szCs w:val="20"/>
        </w:rPr>
        <w:t>Computer Architecture, M</w:t>
      </w:r>
      <w:r w:rsidR="00A34301" w:rsidRPr="00B505EC">
        <w:rPr>
          <w:rFonts w:ascii="Times New Roman" w:hAnsi="Times New Roman"/>
          <w:sz w:val="20"/>
          <w:szCs w:val="20"/>
        </w:rPr>
        <w:t>icro</w:t>
      </w:r>
      <w:r w:rsidR="00AC2C55" w:rsidRPr="00B505EC">
        <w:rPr>
          <w:rFonts w:ascii="Times New Roman" w:hAnsi="Times New Roman"/>
          <w:sz w:val="20"/>
          <w:szCs w:val="20"/>
        </w:rPr>
        <w:t>controllers</w:t>
      </w:r>
      <w:r w:rsidR="00A34301" w:rsidRPr="00B505EC">
        <w:rPr>
          <w:rFonts w:ascii="Times New Roman" w:hAnsi="Times New Roman"/>
          <w:sz w:val="20"/>
          <w:szCs w:val="20"/>
        </w:rPr>
        <w:t xml:space="preserve"> and Assembly Language (Chapter 10, handouts, notes)</w:t>
      </w:r>
    </w:p>
    <w:p w14:paraId="4DCE0D7E" w14:textId="77777777" w:rsidR="00AC2C55" w:rsidRPr="00B505EC" w:rsidRDefault="00AC2C55" w:rsidP="00AC2C55">
      <w:pPr>
        <w:pStyle w:val="NoSpacing"/>
        <w:numPr>
          <w:ilvl w:val="0"/>
          <w:numId w:val="34"/>
        </w:numPr>
        <w:tabs>
          <w:tab w:val="left" w:pos="540"/>
          <w:tab w:val="left" w:pos="1080"/>
        </w:tabs>
        <w:rPr>
          <w:rFonts w:ascii="Times New Roman" w:hAnsi="Times New Roman"/>
          <w:sz w:val="20"/>
          <w:szCs w:val="20"/>
        </w:rPr>
      </w:pPr>
      <w:r w:rsidRPr="00B505EC">
        <w:rPr>
          <w:rFonts w:ascii="Times New Roman" w:hAnsi="Times New Roman"/>
          <w:sz w:val="20"/>
          <w:szCs w:val="20"/>
        </w:rPr>
        <w:t>Microprocessors &amp; microcontrollers.  RISC, CISC, ARM architectures.</w:t>
      </w:r>
    </w:p>
    <w:p w14:paraId="74E88492" w14:textId="77777777" w:rsidR="00AC2C55" w:rsidRPr="00B505EC" w:rsidRDefault="00AC2C55" w:rsidP="00AC2C55">
      <w:pPr>
        <w:pStyle w:val="NoSpacing"/>
        <w:numPr>
          <w:ilvl w:val="0"/>
          <w:numId w:val="34"/>
        </w:numPr>
        <w:tabs>
          <w:tab w:val="left" w:pos="540"/>
          <w:tab w:val="left" w:pos="1080"/>
        </w:tabs>
        <w:rPr>
          <w:rFonts w:ascii="Times New Roman" w:hAnsi="Times New Roman"/>
          <w:sz w:val="20"/>
          <w:szCs w:val="20"/>
        </w:rPr>
      </w:pPr>
      <w:r w:rsidRPr="00B505EC">
        <w:rPr>
          <w:rFonts w:ascii="Times New Roman" w:hAnsi="Times New Roman"/>
          <w:sz w:val="20"/>
          <w:szCs w:val="20"/>
        </w:rPr>
        <w:t>Memory.  Von Neuman and Harvard architectures.</w:t>
      </w:r>
    </w:p>
    <w:p w14:paraId="1732C12A" w14:textId="77777777" w:rsidR="00A34301" w:rsidRPr="00B505EC" w:rsidRDefault="00AC2C55" w:rsidP="00AC2C55">
      <w:pPr>
        <w:pStyle w:val="NoSpacing"/>
        <w:numPr>
          <w:ilvl w:val="0"/>
          <w:numId w:val="34"/>
        </w:numPr>
        <w:tabs>
          <w:tab w:val="left" w:pos="540"/>
          <w:tab w:val="left" w:pos="1080"/>
        </w:tabs>
        <w:rPr>
          <w:rFonts w:ascii="Times New Roman" w:hAnsi="Times New Roman"/>
          <w:sz w:val="20"/>
          <w:szCs w:val="20"/>
        </w:rPr>
      </w:pPr>
      <w:r w:rsidRPr="00B505EC">
        <w:rPr>
          <w:rFonts w:ascii="Times New Roman" w:hAnsi="Times New Roman"/>
          <w:sz w:val="20"/>
          <w:szCs w:val="20"/>
        </w:rPr>
        <w:t>Instruction Set Architecture and assem</w:t>
      </w:r>
      <w:r w:rsidR="00A34301" w:rsidRPr="00B505EC">
        <w:rPr>
          <w:rFonts w:ascii="Times New Roman" w:hAnsi="Times New Roman"/>
          <w:sz w:val="20"/>
          <w:szCs w:val="20"/>
        </w:rPr>
        <w:t>bly langua</w:t>
      </w:r>
      <w:r w:rsidRPr="00B505EC">
        <w:rPr>
          <w:rFonts w:ascii="Times New Roman" w:hAnsi="Times New Roman"/>
          <w:sz w:val="20"/>
          <w:szCs w:val="20"/>
        </w:rPr>
        <w:t>ge.</w:t>
      </w:r>
    </w:p>
    <w:p w14:paraId="11291FEF" w14:textId="77777777" w:rsidR="00AC2C55" w:rsidRPr="00B505EC" w:rsidRDefault="00AC2C55" w:rsidP="00AC2C55">
      <w:pPr>
        <w:pStyle w:val="NoSpacing"/>
        <w:numPr>
          <w:ilvl w:val="0"/>
          <w:numId w:val="34"/>
        </w:numPr>
        <w:tabs>
          <w:tab w:val="left" w:pos="540"/>
          <w:tab w:val="left" w:pos="1080"/>
        </w:tabs>
        <w:rPr>
          <w:rFonts w:ascii="Times New Roman" w:hAnsi="Times New Roman"/>
          <w:sz w:val="20"/>
          <w:szCs w:val="20"/>
        </w:rPr>
      </w:pPr>
      <w:r w:rsidRPr="00B505EC">
        <w:rPr>
          <w:rFonts w:ascii="Times New Roman" w:hAnsi="Times New Roman"/>
          <w:sz w:val="20"/>
          <w:szCs w:val="20"/>
        </w:rPr>
        <w:t>Atmel Studio – assembling and simulating</w:t>
      </w:r>
    </w:p>
    <w:p w14:paraId="71BAC5B9" w14:textId="77777777" w:rsidR="00A34301" w:rsidRPr="00B505EC" w:rsidRDefault="00A34301" w:rsidP="00B875A6">
      <w:pPr>
        <w:pStyle w:val="NoSpacing"/>
        <w:numPr>
          <w:ilvl w:val="0"/>
          <w:numId w:val="34"/>
        </w:numPr>
        <w:tabs>
          <w:tab w:val="left" w:pos="540"/>
          <w:tab w:val="left" w:pos="1080"/>
        </w:tabs>
        <w:rPr>
          <w:rFonts w:ascii="Times New Roman" w:hAnsi="Times New Roman"/>
          <w:sz w:val="20"/>
          <w:szCs w:val="20"/>
        </w:rPr>
      </w:pPr>
      <w:r w:rsidRPr="00B505EC">
        <w:rPr>
          <w:rFonts w:ascii="Times New Roman" w:hAnsi="Times New Roman"/>
          <w:sz w:val="20"/>
          <w:szCs w:val="20"/>
        </w:rPr>
        <w:t>Programming concepts</w:t>
      </w:r>
    </w:p>
    <w:p w14:paraId="2540495D" w14:textId="1560B1A0" w:rsidR="00A34301" w:rsidRPr="00B505EC" w:rsidRDefault="00A34301" w:rsidP="00A34301">
      <w:pPr>
        <w:pStyle w:val="NoSpacing"/>
        <w:tabs>
          <w:tab w:val="left" w:pos="540"/>
          <w:tab w:val="left" w:pos="1080"/>
        </w:tabs>
        <w:rPr>
          <w:rFonts w:ascii="Times New Roman" w:hAnsi="Times New Roman"/>
          <w:b/>
          <w:i/>
          <w:sz w:val="20"/>
          <w:szCs w:val="20"/>
        </w:rPr>
      </w:pPr>
      <w:r w:rsidRPr="00B505EC">
        <w:rPr>
          <w:rFonts w:ascii="Times New Roman" w:hAnsi="Times New Roman"/>
          <w:b/>
          <w:i/>
          <w:sz w:val="20"/>
          <w:szCs w:val="20"/>
        </w:rPr>
        <w:t>T</w:t>
      </w:r>
      <w:r w:rsidR="0018783F" w:rsidRPr="00B505EC">
        <w:rPr>
          <w:rFonts w:ascii="Times New Roman" w:hAnsi="Times New Roman"/>
          <w:b/>
          <w:i/>
          <w:sz w:val="20"/>
          <w:szCs w:val="20"/>
        </w:rPr>
        <w:t>est</w:t>
      </w:r>
      <w:r w:rsidRPr="00B505EC">
        <w:rPr>
          <w:rFonts w:ascii="Times New Roman" w:hAnsi="Times New Roman"/>
          <w:b/>
          <w:i/>
          <w:sz w:val="20"/>
          <w:szCs w:val="20"/>
        </w:rPr>
        <w:t xml:space="preserve"> #3 (Chapter </w:t>
      </w:r>
      <w:r w:rsidR="004F79E4">
        <w:rPr>
          <w:rFonts w:ascii="Times New Roman" w:hAnsi="Times New Roman"/>
          <w:b/>
          <w:i/>
          <w:sz w:val="20"/>
          <w:szCs w:val="20"/>
        </w:rPr>
        <w:t>5</w:t>
      </w:r>
      <w:r w:rsidR="0018783F" w:rsidRPr="00B505EC">
        <w:rPr>
          <w:rFonts w:ascii="Times New Roman" w:hAnsi="Times New Roman"/>
          <w:b/>
          <w:i/>
          <w:sz w:val="20"/>
          <w:szCs w:val="20"/>
        </w:rPr>
        <w:t xml:space="preserve"> and Assembly language</w:t>
      </w:r>
      <w:r w:rsidRPr="00B505EC">
        <w:rPr>
          <w:rFonts w:ascii="Times New Roman" w:hAnsi="Times New Roman"/>
          <w:b/>
          <w:i/>
          <w:sz w:val="20"/>
          <w:szCs w:val="20"/>
        </w:rPr>
        <w:t>) – Take-home test</w:t>
      </w:r>
    </w:p>
    <w:p w14:paraId="2E4B31B4" w14:textId="25DEBFD3" w:rsidR="00E94554" w:rsidRPr="00B505EC" w:rsidRDefault="00E94554" w:rsidP="00A34301">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VII.</w:t>
      </w:r>
      <w:r w:rsidRPr="00B505EC">
        <w:rPr>
          <w:rFonts w:ascii="Times New Roman" w:hAnsi="Times New Roman"/>
          <w:sz w:val="20"/>
          <w:szCs w:val="20"/>
        </w:rPr>
        <w:tab/>
        <w:t>Registers and Counters</w:t>
      </w:r>
      <w:r w:rsidR="004F79E4">
        <w:rPr>
          <w:rFonts w:ascii="Times New Roman" w:hAnsi="Times New Roman"/>
          <w:sz w:val="20"/>
          <w:szCs w:val="20"/>
        </w:rPr>
        <w:t xml:space="preserve"> (Chapter 5)</w:t>
      </w:r>
    </w:p>
    <w:p w14:paraId="15BE93B8"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A.</w:t>
      </w:r>
      <w:r w:rsidRPr="00B505EC">
        <w:rPr>
          <w:rFonts w:ascii="Times New Roman" w:hAnsi="Times New Roman"/>
          <w:sz w:val="20"/>
          <w:szCs w:val="20"/>
        </w:rPr>
        <w:tab/>
        <w:t>Registers and register operations</w:t>
      </w:r>
    </w:p>
    <w:p w14:paraId="4B35BEB4"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B.</w:t>
      </w:r>
      <w:r w:rsidRPr="00B505EC">
        <w:rPr>
          <w:rFonts w:ascii="Times New Roman" w:hAnsi="Times New Roman"/>
          <w:sz w:val="20"/>
          <w:szCs w:val="20"/>
        </w:rPr>
        <w:tab/>
        <w:t>Synchronous and ripple counters</w:t>
      </w:r>
    </w:p>
    <w:p w14:paraId="67E1D675" w14:textId="77777777"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ab/>
        <w:t>C.</w:t>
      </w:r>
      <w:r w:rsidRPr="00B505EC">
        <w:rPr>
          <w:rFonts w:ascii="Times New Roman" w:hAnsi="Times New Roman"/>
          <w:sz w:val="20"/>
          <w:szCs w:val="20"/>
        </w:rPr>
        <w:tab/>
        <w:t>Asynchronous counters versus synchronous counters</w:t>
      </w:r>
    </w:p>
    <w:p w14:paraId="5DED22E4" w14:textId="77777777" w:rsidR="00E94554" w:rsidRPr="00B505EC" w:rsidRDefault="00A34301"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VII</w:t>
      </w:r>
      <w:r w:rsidR="00E94554" w:rsidRPr="00B505EC">
        <w:rPr>
          <w:rFonts w:ascii="Times New Roman" w:hAnsi="Times New Roman"/>
          <w:sz w:val="20"/>
          <w:szCs w:val="20"/>
        </w:rPr>
        <w:t>I.</w:t>
      </w:r>
      <w:r w:rsidR="00AC2C55" w:rsidRPr="00B505EC">
        <w:rPr>
          <w:rFonts w:ascii="Times New Roman" w:hAnsi="Times New Roman"/>
          <w:sz w:val="20"/>
          <w:szCs w:val="20"/>
        </w:rPr>
        <w:tab/>
      </w:r>
      <w:r w:rsidR="00E94554" w:rsidRPr="00B505EC">
        <w:rPr>
          <w:rFonts w:ascii="Times New Roman" w:hAnsi="Times New Roman"/>
          <w:sz w:val="20"/>
          <w:szCs w:val="20"/>
        </w:rPr>
        <w:t>Tri-state devices</w:t>
      </w:r>
      <w:r w:rsidR="009B61FA" w:rsidRPr="00B505EC">
        <w:rPr>
          <w:rFonts w:ascii="Times New Roman" w:hAnsi="Times New Roman"/>
          <w:sz w:val="20"/>
          <w:szCs w:val="20"/>
        </w:rPr>
        <w:t xml:space="preserve"> (Section 6.8)</w:t>
      </w:r>
    </w:p>
    <w:p w14:paraId="6D605D3E" w14:textId="77777777" w:rsidR="00E94554" w:rsidRPr="00B505EC" w:rsidRDefault="00E94554" w:rsidP="00E94554">
      <w:pPr>
        <w:pStyle w:val="NoSpacing"/>
        <w:tabs>
          <w:tab w:val="left" w:pos="540"/>
          <w:tab w:val="left" w:pos="1080"/>
        </w:tabs>
        <w:rPr>
          <w:rFonts w:ascii="Times New Roman" w:hAnsi="Times New Roman"/>
          <w:sz w:val="20"/>
          <w:szCs w:val="20"/>
        </w:rPr>
      </w:pPr>
    </w:p>
    <w:p w14:paraId="24E5FA41" w14:textId="562A81CC" w:rsidR="00E94554" w:rsidRPr="00B505EC" w:rsidRDefault="00E94554" w:rsidP="00E94554">
      <w:pPr>
        <w:pStyle w:val="NoSpacing"/>
        <w:tabs>
          <w:tab w:val="left" w:pos="540"/>
          <w:tab w:val="left" w:pos="1080"/>
        </w:tabs>
        <w:rPr>
          <w:rFonts w:ascii="Times New Roman" w:hAnsi="Times New Roman"/>
          <w:sz w:val="20"/>
          <w:szCs w:val="20"/>
        </w:rPr>
      </w:pPr>
      <w:r w:rsidRPr="00B505EC">
        <w:rPr>
          <w:rFonts w:ascii="Times New Roman" w:hAnsi="Times New Roman"/>
          <w:sz w:val="20"/>
          <w:szCs w:val="20"/>
        </w:rPr>
        <w:t>FINAL EXAM (Comprehensive)</w:t>
      </w:r>
    </w:p>
    <w:p w14:paraId="37C25F5A" w14:textId="77777777" w:rsidR="00B505EC" w:rsidRPr="00B505EC" w:rsidRDefault="00B505EC" w:rsidP="00E94554">
      <w:pPr>
        <w:pStyle w:val="NoSpacing"/>
        <w:tabs>
          <w:tab w:val="left" w:pos="540"/>
          <w:tab w:val="left" w:pos="1080"/>
        </w:tabs>
        <w:rPr>
          <w:rFonts w:ascii="Times New Roman" w:hAnsi="Times New Roman"/>
          <w:sz w:val="20"/>
          <w:szCs w:val="20"/>
        </w:rPr>
      </w:pPr>
    </w:p>
    <w:p w14:paraId="512A24C0" w14:textId="1F711721" w:rsidR="00B56BB1" w:rsidRPr="00B505EC" w:rsidRDefault="00B56BB1" w:rsidP="009D329C">
      <w:pPr>
        <w:pStyle w:val="ListParagraph"/>
        <w:spacing w:after="0" w:line="240" w:lineRule="auto"/>
        <w:ind w:left="0"/>
        <w:jc w:val="both"/>
        <w:rPr>
          <w:rFonts w:ascii="Times New Roman" w:hAnsi="Times New Roman"/>
        </w:rPr>
      </w:pPr>
    </w:p>
    <w:p w14:paraId="554ED32F" w14:textId="012DDA1A" w:rsidR="00ED2726" w:rsidRPr="00B505EC" w:rsidRDefault="00ED2726" w:rsidP="00ED2726">
      <w:pPr>
        <w:pStyle w:val="Heading3"/>
        <w:spacing w:before="0" w:line="240" w:lineRule="auto"/>
        <w:jc w:val="both"/>
        <w:rPr>
          <w:rFonts w:ascii="Times New Roman" w:hAnsi="Times New Roman"/>
        </w:rPr>
      </w:pPr>
      <w:r w:rsidRPr="00B505EC">
        <w:rPr>
          <w:rFonts w:ascii="Times New Roman" w:hAnsi="Times New Roman"/>
        </w:rPr>
        <w:t>Grade Policy</w:t>
      </w:r>
    </w:p>
    <w:p w14:paraId="6C0F6EAC" w14:textId="2F7F0FB1" w:rsidR="00B56BB1" w:rsidRPr="00B505EC" w:rsidRDefault="00B56BB1" w:rsidP="00B56BB1">
      <w:pPr>
        <w:pStyle w:val="NoSpacing"/>
        <w:rPr>
          <w:rFonts w:ascii="Times New Roman" w:eastAsiaTheme="minorEastAsia" w:hAnsi="Times New Roman"/>
        </w:rPr>
      </w:pPr>
      <w:r w:rsidRPr="00B505EC">
        <w:rPr>
          <w:rFonts w:ascii="Times New Roman" w:hAnsi="Times New Roman"/>
        </w:rPr>
        <w:t xml:space="preserve">Based on the progression of the course, the grade distribution for each assignment may change. However, if changes are made, I will notify students in a timely manner </w:t>
      </w:r>
      <w:r w:rsidR="00B505EC" w:rsidRPr="00B505EC">
        <w:rPr>
          <w:rFonts w:ascii="Times New Roman" w:hAnsi="Times New Roman"/>
        </w:rPr>
        <w:t>via Canvas.</w:t>
      </w:r>
      <w:r w:rsidRPr="00B505EC">
        <w:rPr>
          <w:rFonts w:ascii="Times New Roman" w:hAnsi="Times New Roman"/>
        </w:rPr>
        <w:t xml:space="preserve"> Final grades are made available to each student within the Student Information System (SIS) now web delivered via </w:t>
      </w:r>
      <w:proofErr w:type="spellStart"/>
      <w:r w:rsidRPr="00B505EC">
        <w:rPr>
          <w:rFonts w:ascii="Times New Roman" w:hAnsi="Times New Roman"/>
        </w:rPr>
        <w:t>MyTCC</w:t>
      </w:r>
      <w:proofErr w:type="spellEnd"/>
      <w:r w:rsidRPr="00B505EC">
        <w:rPr>
          <w:rFonts w:ascii="Times New Roman" w:hAnsi="Times New Roman"/>
        </w:rPr>
        <w:t xml:space="preserve"> or SIS.</w:t>
      </w:r>
    </w:p>
    <w:p w14:paraId="4C08864B" w14:textId="77777777" w:rsidR="00ED2726" w:rsidRPr="00B505EC" w:rsidRDefault="00ED2726" w:rsidP="00ED2726">
      <w:pPr>
        <w:pStyle w:val="NoSpacing"/>
        <w:rPr>
          <w:rFonts w:ascii="Times New Roman" w:hAnsi="Times New Roman"/>
        </w:rPr>
      </w:pPr>
      <w:r w:rsidRPr="00B505EC">
        <w:rPr>
          <w:rFonts w:ascii="Times New Roman" w:hAnsi="Times New Roman"/>
        </w:rPr>
        <w:t>Course grades will be computed based on the following percentages:</w:t>
      </w:r>
    </w:p>
    <w:p w14:paraId="7E14CB60" w14:textId="77777777" w:rsidR="00ED2726" w:rsidRPr="00B505EC" w:rsidRDefault="00ED2726" w:rsidP="00ED2726">
      <w:pPr>
        <w:pStyle w:val="NoSpacing"/>
        <w:rPr>
          <w:rFonts w:ascii="Times New Roman" w:hAnsi="Times New Roman"/>
        </w:rPr>
      </w:pPr>
      <w:r w:rsidRPr="00B505EC">
        <w:rPr>
          <w:rFonts w:ascii="Times New Roman" w:hAnsi="Times New Roman"/>
        </w:rPr>
        <w:tab/>
        <w:t>3 Tests (14% each)</w:t>
      </w:r>
      <w:r w:rsidRPr="00B505EC">
        <w:rPr>
          <w:rFonts w:ascii="Times New Roman" w:hAnsi="Times New Roman"/>
        </w:rPr>
        <w:tab/>
      </w:r>
      <w:r w:rsidRPr="00B505EC">
        <w:rPr>
          <w:rFonts w:ascii="Times New Roman" w:hAnsi="Times New Roman"/>
        </w:rPr>
        <w:tab/>
      </w:r>
      <w:r w:rsidRPr="00B505EC">
        <w:rPr>
          <w:rFonts w:ascii="Times New Roman" w:hAnsi="Times New Roman"/>
        </w:rPr>
        <w:tab/>
      </w:r>
      <w:r w:rsidRPr="00B505EC">
        <w:rPr>
          <w:rFonts w:ascii="Times New Roman" w:hAnsi="Times New Roman"/>
        </w:rPr>
        <w:tab/>
        <w:t>42%</w:t>
      </w:r>
    </w:p>
    <w:p w14:paraId="7ECB23CC" w14:textId="77777777" w:rsidR="00ED2726" w:rsidRPr="00B505EC" w:rsidRDefault="00ED2726" w:rsidP="00ED2726">
      <w:pPr>
        <w:pStyle w:val="NoSpacing"/>
        <w:rPr>
          <w:rFonts w:ascii="Times New Roman" w:hAnsi="Times New Roman"/>
        </w:rPr>
      </w:pPr>
      <w:r w:rsidRPr="00B505EC">
        <w:rPr>
          <w:rFonts w:ascii="Times New Roman" w:hAnsi="Times New Roman"/>
        </w:rPr>
        <w:tab/>
        <w:t>Final Exam (comprehensive)</w:t>
      </w:r>
      <w:r w:rsidRPr="00B505EC">
        <w:rPr>
          <w:rFonts w:ascii="Times New Roman" w:hAnsi="Times New Roman"/>
        </w:rPr>
        <w:tab/>
      </w:r>
      <w:r w:rsidRPr="00B505EC">
        <w:rPr>
          <w:rFonts w:ascii="Times New Roman" w:hAnsi="Times New Roman"/>
        </w:rPr>
        <w:tab/>
      </w:r>
      <w:r w:rsidRPr="00B505EC">
        <w:rPr>
          <w:rFonts w:ascii="Times New Roman" w:hAnsi="Times New Roman"/>
        </w:rPr>
        <w:tab/>
        <w:t>16%</w:t>
      </w:r>
    </w:p>
    <w:p w14:paraId="5229481D" w14:textId="1D109665" w:rsidR="00ED2726" w:rsidRPr="00B505EC" w:rsidRDefault="00ED2726" w:rsidP="00ED2726">
      <w:pPr>
        <w:pStyle w:val="NoSpacing"/>
        <w:rPr>
          <w:rFonts w:ascii="Times New Roman" w:hAnsi="Times New Roman"/>
        </w:rPr>
      </w:pPr>
      <w:r w:rsidRPr="00B505EC">
        <w:rPr>
          <w:rFonts w:ascii="Times New Roman" w:hAnsi="Times New Roman"/>
        </w:rPr>
        <w:tab/>
        <w:t>Homework Assignments (</w:t>
      </w:r>
      <w:r w:rsidR="004F79E4">
        <w:rPr>
          <w:rFonts w:ascii="Times New Roman" w:hAnsi="Times New Roman"/>
        </w:rPr>
        <w:t>2</w:t>
      </w:r>
      <w:r w:rsidRPr="00B505EC">
        <w:rPr>
          <w:rFonts w:ascii="Times New Roman" w:hAnsi="Times New Roman"/>
        </w:rPr>
        <w:t xml:space="preserve"> dropped)</w:t>
      </w:r>
      <w:r w:rsidRPr="00B505EC">
        <w:rPr>
          <w:rFonts w:ascii="Times New Roman" w:hAnsi="Times New Roman"/>
        </w:rPr>
        <w:tab/>
      </w:r>
      <w:r w:rsidRPr="00B505EC">
        <w:rPr>
          <w:rFonts w:ascii="Times New Roman" w:hAnsi="Times New Roman"/>
        </w:rPr>
        <w:tab/>
        <w:t>10%</w:t>
      </w:r>
    </w:p>
    <w:p w14:paraId="14C055E2" w14:textId="77777777" w:rsidR="00ED2726" w:rsidRPr="00B505EC" w:rsidRDefault="00ED2726" w:rsidP="00ED2726">
      <w:pPr>
        <w:pStyle w:val="NoSpacing"/>
        <w:rPr>
          <w:rFonts w:ascii="Times New Roman" w:hAnsi="Times New Roman"/>
        </w:rPr>
      </w:pPr>
      <w:r w:rsidRPr="00B505EC">
        <w:rPr>
          <w:rFonts w:ascii="Times New Roman" w:hAnsi="Times New Roman"/>
        </w:rPr>
        <w:tab/>
        <w:t>PSPICE Assignments (2)</w:t>
      </w:r>
      <w:r w:rsidRPr="00B505EC">
        <w:rPr>
          <w:rFonts w:ascii="Times New Roman" w:hAnsi="Times New Roman"/>
        </w:rPr>
        <w:tab/>
      </w:r>
      <w:r w:rsidRPr="00B505EC">
        <w:rPr>
          <w:rFonts w:ascii="Times New Roman" w:hAnsi="Times New Roman"/>
        </w:rPr>
        <w:tab/>
      </w:r>
      <w:r w:rsidRPr="00B505EC">
        <w:rPr>
          <w:rFonts w:ascii="Times New Roman" w:hAnsi="Times New Roman"/>
        </w:rPr>
        <w:tab/>
        <w:t xml:space="preserve">   8%</w:t>
      </w:r>
    </w:p>
    <w:p w14:paraId="31AB6E4F" w14:textId="3889D35E" w:rsidR="00ED2726" w:rsidRPr="00B505EC" w:rsidRDefault="00ED2726" w:rsidP="00ED2726">
      <w:pPr>
        <w:pStyle w:val="NoSpacing"/>
        <w:rPr>
          <w:rFonts w:ascii="Times New Roman" w:hAnsi="Times New Roman"/>
        </w:rPr>
      </w:pPr>
      <w:r w:rsidRPr="00B505EC">
        <w:rPr>
          <w:rFonts w:ascii="Times New Roman" w:hAnsi="Times New Roman"/>
        </w:rPr>
        <w:tab/>
        <w:t>Lab Reports (8 labs)</w:t>
      </w:r>
      <w:r w:rsidRPr="00B505EC">
        <w:rPr>
          <w:rFonts w:ascii="Times New Roman" w:hAnsi="Times New Roman"/>
        </w:rPr>
        <w:tab/>
      </w:r>
      <w:r w:rsidRPr="00B505EC">
        <w:rPr>
          <w:rFonts w:ascii="Times New Roman" w:hAnsi="Times New Roman"/>
        </w:rPr>
        <w:tab/>
      </w:r>
      <w:r w:rsidRPr="00B505EC">
        <w:rPr>
          <w:rFonts w:ascii="Times New Roman" w:hAnsi="Times New Roman"/>
        </w:rPr>
        <w:tab/>
      </w:r>
      <w:r w:rsidRPr="00B505EC">
        <w:rPr>
          <w:rFonts w:ascii="Times New Roman" w:hAnsi="Times New Roman"/>
        </w:rPr>
        <w:tab/>
      </w:r>
      <w:r w:rsidR="00B505EC" w:rsidRPr="00B505EC">
        <w:rPr>
          <w:rFonts w:ascii="Times New Roman" w:hAnsi="Times New Roman"/>
        </w:rPr>
        <w:t xml:space="preserve"> </w:t>
      </w:r>
      <w:r w:rsidRPr="00B505EC">
        <w:rPr>
          <w:rFonts w:ascii="Times New Roman" w:hAnsi="Times New Roman"/>
        </w:rPr>
        <w:t>24%</w:t>
      </w:r>
    </w:p>
    <w:p w14:paraId="18B390D0" w14:textId="77777777" w:rsidR="00ED2726" w:rsidRPr="00B505EC" w:rsidRDefault="00ED2726" w:rsidP="00ED2726">
      <w:pPr>
        <w:pStyle w:val="ListParagraph"/>
        <w:spacing w:after="0" w:line="240" w:lineRule="auto"/>
        <w:ind w:left="0"/>
        <w:jc w:val="both"/>
        <w:rPr>
          <w:rFonts w:ascii="Times New Roman" w:hAnsi="Times New Roman"/>
        </w:rPr>
      </w:pPr>
    </w:p>
    <w:p w14:paraId="3BC7334F" w14:textId="77777777" w:rsidR="00ED2726" w:rsidRPr="00B505EC" w:rsidRDefault="00ED2726" w:rsidP="00ED2726">
      <w:pPr>
        <w:pStyle w:val="NoSpacing"/>
        <w:rPr>
          <w:rFonts w:ascii="Times New Roman" w:hAnsi="Times New Roman"/>
        </w:rPr>
      </w:pPr>
      <w:r w:rsidRPr="00B505EC">
        <w:rPr>
          <w:rFonts w:ascii="Times New Roman" w:hAnsi="Times New Roman"/>
        </w:rPr>
        <w:t>Grades will be based on the following scale:</w:t>
      </w:r>
    </w:p>
    <w:p w14:paraId="64083CEE" w14:textId="77777777" w:rsidR="00ED2726" w:rsidRPr="00B505EC" w:rsidRDefault="00ED2726" w:rsidP="00ED2726">
      <w:pPr>
        <w:pStyle w:val="NoSpacing"/>
        <w:rPr>
          <w:rFonts w:ascii="Times New Roman" w:hAnsi="Times New Roman"/>
        </w:rPr>
      </w:pPr>
      <w:r w:rsidRPr="00B505EC">
        <w:rPr>
          <w:rFonts w:ascii="Times New Roman" w:hAnsi="Times New Roman"/>
        </w:rPr>
        <w:tab/>
        <w:t>A:  90 – 100</w:t>
      </w:r>
    </w:p>
    <w:p w14:paraId="2B16717F" w14:textId="77777777" w:rsidR="00ED2726" w:rsidRPr="00B505EC" w:rsidRDefault="00ED2726" w:rsidP="00ED2726">
      <w:pPr>
        <w:pStyle w:val="NoSpacing"/>
        <w:rPr>
          <w:rFonts w:ascii="Times New Roman" w:hAnsi="Times New Roman"/>
        </w:rPr>
      </w:pPr>
      <w:r w:rsidRPr="00B505EC">
        <w:rPr>
          <w:rFonts w:ascii="Times New Roman" w:hAnsi="Times New Roman"/>
        </w:rPr>
        <w:tab/>
        <w:t>B:  80 – 89</w:t>
      </w:r>
    </w:p>
    <w:p w14:paraId="170CD25B" w14:textId="77777777" w:rsidR="00ED2726" w:rsidRPr="00B505EC" w:rsidRDefault="00ED2726" w:rsidP="00ED2726">
      <w:pPr>
        <w:pStyle w:val="NoSpacing"/>
        <w:rPr>
          <w:rFonts w:ascii="Times New Roman" w:hAnsi="Times New Roman"/>
        </w:rPr>
      </w:pPr>
      <w:r w:rsidRPr="00B505EC">
        <w:rPr>
          <w:rFonts w:ascii="Times New Roman" w:hAnsi="Times New Roman"/>
        </w:rPr>
        <w:tab/>
        <w:t>C:  70 – 79</w:t>
      </w:r>
    </w:p>
    <w:p w14:paraId="61EEAFE5" w14:textId="77777777" w:rsidR="00ED2726" w:rsidRPr="00B505EC" w:rsidRDefault="00ED2726" w:rsidP="00ED2726">
      <w:pPr>
        <w:pStyle w:val="NoSpacing"/>
        <w:rPr>
          <w:rFonts w:ascii="Times New Roman" w:hAnsi="Times New Roman"/>
        </w:rPr>
      </w:pPr>
      <w:r w:rsidRPr="00B505EC">
        <w:rPr>
          <w:rFonts w:ascii="Times New Roman" w:hAnsi="Times New Roman"/>
        </w:rPr>
        <w:tab/>
        <w:t>D:  60 - 69</w:t>
      </w:r>
      <w:r w:rsidRPr="00B505EC">
        <w:rPr>
          <w:rFonts w:ascii="Times New Roman" w:hAnsi="Times New Roman"/>
        </w:rPr>
        <w:tab/>
      </w:r>
      <w:r w:rsidRPr="00B505EC">
        <w:rPr>
          <w:rFonts w:ascii="Times New Roman" w:hAnsi="Times New Roman"/>
        </w:rPr>
        <w:tab/>
      </w:r>
      <w:r w:rsidRPr="00B505EC">
        <w:rPr>
          <w:rFonts w:ascii="Times New Roman" w:hAnsi="Times New Roman"/>
        </w:rPr>
        <w:tab/>
      </w:r>
      <w:r w:rsidRPr="00B505EC">
        <w:rPr>
          <w:rFonts w:ascii="Times New Roman" w:hAnsi="Times New Roman"/>
        </w:rPr>
        <w:tab/>
      </w:r>
    </w:p>
    <w:p w14:paraId="1CDEBEEF" w14:textId="77777777" w:rsidR="00ED2726" w:rsidRPr="00B505EC" w:rsidRDefault="00ED2726" w:rsidP="00ED2726">
      <w:pPr>
        <w:pStyle w:val="NoSpacing"/>
        <w:rPr>
          <w:rFonts w:ascii="Times New Roman" w:hAnsi="Times New Roman"/>
        </w:rPr>
      </w:pPr>
      <w:r w:rsidRPr="00B505EC">
        <w:rPr>
          <w:rFonts w:ascii="Times New Roman" w:hAnsi="Times New Roman"/>
        </w:rPr>
        <w:tab/>
        <w:t>F:   0 – 59</w:t>
      </w:r>
    </w:p>
    <w:p w14:paraId="5B5264D5" w14:textId="364B0AEA" w:rsidR="00B56BB1" w:rsidRPr="00B505EC" w:rsidRDefault="00B56BB1" w:rsidP="00B56BB1">
      <w:pPr>
        <w:pStyle w:val="ListParagraph"/>
        <w:spacing w:after="0" w:line="240" w:lineRule="auto"/>
        <w:ind w:left="0"/>
        <w:rPr>
          <w:rFonts w:ascii="Times New Roman" w:hAnsi="Times New Roman"/>
        </w:rPr>
      </w:pPr>
      <w:r w:rsidRPr="00B505EC">
        <w:rPr>
          <w:rStyle w:val="csmain1"/>
          <w:rFonts w:eastAsia="Times New Roman"/>
          <w:sz w:val="28"/>
          <w:szCs w:val="28"/>
        </w:rPr>
        <w:t>Course Policies &amp; Procedures</w:t>
      </w:r>
      <w:bookmarkStart w:id="2" w:name="16"/>
      <w:bookmarkEnd w:id="2"/>
      <w:r w:rsidRPr="00B505EC">
        <w:rPr>
          <w:rFonts w:ascii="Times New Roman" w:hAnsi="Times New Roman"/>
          <w:sz w:val="28"/>
          <w:szCs w:val="28"/>
        </w:rPr>
        <w:br/>
      </w:r>
      <w:bookmarkStart w:id="3" w:name="68"/>
      <w:r w:rsidRPr="00B505EC">
        <w:rPr>
          <w:rStyle w:val="cslevel21"/>
          <w:rFonts w:eastAsia="Times New Roman"/>
          <w:sz w:val="22"/>
          <w:szCs w:val="22"/>
        </w:rPr>
        <w:t>Course Communication</w:t>
      </w:r>
      <w:bookmarkEnd w:id="3"/>
      <w:r w:rsidRPr="00B505EC">
        <w:rPr>
          <w:rFonts w:ascii="Times New Roman" w:hAnsi="Times New Roman"/>
        </w:rPr>
        <w:br/>
        <w:t>Students should check Canvas and their VCCS student email accounts regularly (at least every 72 hours).  The best way to reach the instructor is by email.  The instructor will respond within 72 hours, although generally much sooner.</w:t>
      </w:r>
    </w:p>
    <w:p w14:paraId="61C27618" w14:textId="509102B6" w:rsidR="00B56BB1" w:rsidRPr="00B505EC" w:rsidRDefault="00B56BB1" w:rsidP="00B56BB1">
      <w:pPr>
        <w:pStyle w:val="NoSpacing"/>
        <w:rPr>
          <w:rFonts w:ascii="Times New Roman" w:hAnsi="Times New Roman"/>
        </w:rPr>
      </w:pPr>
      <w:r w:rsidRPr="00B505EC">
        <w:rPr>
          <w:rFonts w:ascii="Times New Roman" w:hAnsi="Times New Roman"/>
        </w:rPr>
        <w:br/>
      </w:r>
      <w:bookmarkStart w:id="4" w:name="19"/>
      <w:r w:rsidRPr="00B505EC">
        <w:rPr>
          <w:rStyle w:val="cslevel21"/>
          <w:rFonts w:eastAsia="Times New Roman"/>
          <w:sz w:val="22"/>
          <w:szCs w:val="22"/>
        </w:rPr>
        <w:t>Attendance Policy</w:t>
      </w:r>
      <w:bookmarkEnd w:id="4"/>
    </w:p>
    <w:p w14:paraId="7C396250" w14:textId="77777777" w:rsidR="00B56BB1" w:rsidRPr="00B505EC" w:rsidRDefault="00B56BB1" w:rsidP="00B56BB1">
      <w:pPr>
        <w:pStyle w:val="NoSpacing"/>
        <w:rPr>
          <w:rFonts w:ascii="Times New Roman" w:eastAsiaTheme="minorEastAsia" w:hAnsi="Times New Roman"/>
        </w:rPr>
      </w:pPr>
      <w:r w:rsidRPr="00B505EC">
        <w:rPr>
          <w:rFonts w:ascii="Times New Roman" w:hAnsi="Times New Roman"/>
        </w:rPr>
        <w:t>All students are expected to be present and on time at all scheduled class and laboratory meetings. Instructors are not required to admit a student who arrives late to the classroom. A student who adds a class or registers after the first day of classes is counted absent from all class meetings missed.</w:t>
      </w:r>
    </w:p>
    <w:p w14:paraId="407D90F9" w14:textId="77777777" w:rsidR="00B56BB1" w:rsidRPr="00B505EC" w:rsidRDefault="00B56BB1" w:rsidP="00B56BB1">
      <w:pPr>
        <w:pStyle w:val="NoSpacing"/>
        <w:rPr>
          <w:rFonts w:ascii="Times New Roman" w:hAnsi="Times New Roman"/>
        </w:rPr>
      </w:pPr>
      <w:r w:rsidRPr="00B505EC">
        <w:rPr>
          <w:rFonts w:ascii="Times New Roman" w:hAnsi="Times New Roman"/>
        </w:rPr>
        <w:t> </w:t>
      </w:r>
    </w:p>
    <w:p w14:paraId="2C2F6851" w14:textId="77777777" w:rsidR="00B56BB1" w:rsidRPr="00B505EC" w:rsidRDefault="00B56BB1" w:rsidP="00B56BB1">
      <w:pPr>
        <w:pStyle w:val="NoSpacing"/>
        <w:rPr>
          <w:rFonts w:ascii="Times New Roman" w:hAnsi="Times New Roman"/>
        </w:rPr>
      </w:pPr>
      <w:r w:rsidRPr="00B505EC">
        <w:rPr>
          <w:rFonts w:ascii="Times New Roman" w:hAnsi="Times New Roman"/>
        </w:rPr>
        <w:t>If a student is absent more than 15 percent of scheduled instructional time, attendance may be defined as unsatisfactory. This calculation includes absences occurring during the add/drop period. See also the Withdrawal Policy in this syllabus for more information. Per the college’s attendance policy, faculty have the right to develop a more stringent policy as well. Students who do not attend or participate in class by the deadline to drop for tuition refund may be deleted from the course.</w:t>
      </w:r>
    </w:p>
    <w:p w14:paraId="290C70DD" w14:textId="77EE8008" w:rsidR="00B56BB1" w:rsidRPr="00B505EC" w:rsidRDefault="00B56BB1" w:rsidP="00B56BB1">
      <w:pPr>
        <w:pStyle w:val="NoSpacing"/>
        <w:rPr>
          <w:rStyle w:val="cslevel21"/>
          <w:rFonts w:eastAsia="Times New Roman"/>
          <w:sz w:val="28"/>
        </w:rPr>
      </w:pPr>
      <w:r w:rsidRPr="00B505EC">
        <w:rPr>
          <w:rFonts w:ascii="Times New Roman" w:hAnsi="Times New Roman"/>
        </w:rPr>
        <w:br/>
      </w:r>
      <w:r w:rsidRPr="00B505EC">
        <w:rPr>
          <w:rStyle w:val="cslevel21"/>
          <w:rFonts w:eastAsia="Times New Roman"/>
          <w:sz w:val="28"/>
        </w:rPr>
        <w:t xml:space="preserve">Late Work/Make-up Exam Policy </w:t>
      </w:r>
    </w:p>
    <w:p w14:paraId="207384C0" w14:textId="77777777" w:rsidR="004F79E4" w:rsidRDefault="004F79E4" w:rsidP="00B56BB1">
      <w:pPr>
        <w:pStyle w:val="ListParagraph"/>
        <w:numPr>
          <w:ilvl w:val="0"/>
          <w:numId w:val="20"/>
        </w:numPr>
        <w:spacing w:after="0" w:line="240" w:lineRule="auto"/>
        <w:ind w:left="360"/>
        <w:contextualSpacing w:val="0"/>
        <w:rPr>
          <w:rFonts w:ascii="Times New Roman" w:hAnsi="Times New Roman"/>
        </w:rPr>
      </w:pPr>
      <w:r w:rsidRPr="004F79E4">
        <w:rPr>
          <w:rFonts w:ascii="Times New Roman" w:hAnsi="Times New Roman"/>
          <w:highlight w:val="yellow"/>
        </w:rPr>
        <w:t>Homework is not accepted late, but the 2 lowest homework grades will be dropped.</w:t>
      </w:r>
      <w:r>
        <w:rPr>
          <w:rFonts w:ascii="Times New Roman" w:hAnsi="Times New Roman"/>
        </w:rPr>
        <w:t xml:space="preserve">  Homework may be submitted during class, slid under the instructor’s office door, or submitted in Canvas.  Homework will not be accepted by email.</w:t>
      </w:r>
    </w:p>
    <w:p w14:paraId="0134FF8D" w14:textId="3BC214A9" w:rsidR="00B56BB1" w:rsidRPr="00B505EC" w:rsidRDefault="00B56BB1" w:rsidP="00B56BB1">
      <w:pPr>
        <w:pStyle w:val="ListParagraph"/>
        <w:numPr>
          <w:ilvl w:val="0"/>
          <w:numId w:val="20"/>
        </w:numPr>
        <w:spacing w:after="0" w:line="240" w:lineRule="auto"/>
        <w:ind w:left="360"/>
        <w:contextualSpacing w:val="0"/>
        <w:rPr>
          <w:rFonts w:ascii="Times New Roman" w:hAnsi="Times New Roman"/>
        </w:rPr>
      </w:pPr>
      <w:r w:rsidRPr="00B505EC">
        <w:rPr>
          <w:rFonts w:ascii="Times New Roman" w:hAnsi="Times New Roman"/>
        </w:rPr>
        <w:t>Lab reports are due one week after the lab was performed.  Late lab reports will be accepted with a 10</w:t>
      </w:r>
      <w:r w:rsidR="00B505EC">
        <w:rPr>
          <w:rFonts w:ascii="Times New Roman" w:hAnsi="Times New Roman"/>
        </w:rPr>
        <w:t>-</w:t>
      </w:r>
      <w:r w:rsidRPr="00B505EC">
        <w:rPr>
          <w:rFonts w:ascii="Times New Roman" w:hAnsi="Times New Roman"/>
        </w:rPr>
        <w:t>point penalty.</w:t>
      </w:r>
    </w:p>
    <w:p w14:paraId="693C772C" w14:textId="604E5F87" w:rsidR="00B56BB1" w:rsidRPr="00B505EC" w:rsidRDefault="00B56BB1" w:rsidP="00B56BB1">
      <w:pPr>
        <w:pStyle w:val="ListParagraph"/>
        <w:numPr>
          <w:ilvl w:val="0"/>
          <w:numId w:val="20"/>
        </w:numPr>
        <w:spacing w:after="0" w:line="240" w:lineRule="auto"/>
        <w:ind w:left="360"/>
        <w:contextualSpacing w:val="0"/>
        <w:rPr>
          <w:rFonts w:ascii="Times New Roman" w:hAnsi="Times New Roman"/>
        </w:rPr>
      </w:pPr>
      <w:r w:rsidRPr="00B505EC">
        <w:rPr>
          <w:rFonts w:ascii="Times New Roman" w:hAnsi="Times New Roman"/>
        </w:rPr>
        <w:t>Late PSPICE assignments will be accepted with a 10</w:t>
      </w:r>
      <w:r w:rsidR="00B505EC">
        <w:rPr>
          <w:rFonts w:ascii="Times New Roman" w:hAnsi="Times New Roman"/>
        </w:rPr>
        <w:t>-</w:t>
      </w:r>
      <w:r w:rsidRPr="00B505EC">
        <w:rPr>
          <w:rFonts w:ascii="Times New Roman" w:hAnsi="Times New Roman"/>
        </w:rPr>
        <w:t>point penalty.</w:t>
      </w:r>
    </w:p>
    <w:p w14:paraId="4FB4C09B" w14:textId="77777777" w:rsidR="00B56BB1" w:rsidRPr="00B505EC" w:rsidRDefault="00B56BB1" w:rsidP="00B56BB1">
      <w:pPr>
        <w:pStyle w:val="ListParagraph"/>
        <w:numPr>
          <w:ilvl w:val="0"/>
          <w:numId w:val="20"/>
        </w:numPr>
        <w:spacing w:after="0" w:line="240" w:lineRule="auto"/>
        <w:ind w:left="360"/>
        <w:contextualSpacing w:val="0"/>
        <w:rPr>
          <w:rFonts w:ascii="Times New Roman" w:hAnsi="Times New Roman"/>
        </w:rPr>
      </w:pPr>
      <w:r w:rsidRPr="00B505EC">
        <w:rPr>
          <w:rFonts w:ascii="Times New Roman" w:hAnsi="Times New Roman"/>
        </w:rPr>
        <w:t>Students are advised not to miss a lab period.  However, if a lab period is missed the student may work with the instructor to find a day and time to make up the lab.</w:t>
      </w:r>
    </w:p>
    <w:p w14:paraId="644DD5A5" w14:textId="77777777" w:rsidR="00B56BB1" w:rsidRPr="00B505EC" w:rsidRDefault="00B56BB1" w:rsidP="00B56BB1">
      <w:pPr>
        <w:pStyle w:val="ListParagraph"/>
        <w:numPr>
          <w:ilvl w:val="0"/>
          <w:numId w:val="20"/>
        </w:numPr>
        <w:spacing w:after="0" w:line="240" w:lineRule="auto"/>
        <w:ind w:left="360"/>
        <w:contextualSpacing w:val="0"/>
        <w:rPr>
          <w:rFonts w:ascii="Times New Roman" w:hAnsi="Times New Roman"/>
        </w:rPr>
      </w:pPr>
      <w:r w:rsidRPr="00B505EC">
        <w:rPr>
          <w:rFonts w:ascii="Times New Roman" w:hAnsi="Times New Roman"/>
        </w:rPr>
        <w:t>All labs require demonstration of proper circuit operation.  No lab reports will be accepted unless proper circuit operation has been demonstrated.  10-point penalty for late labs.</w:t>
      </w:r>
    </w:p>
    <w:p w14:paraId="190A04E5" w14:textId="77777777" w:rsidR="00B56BB1" w:rsidRPr="00B505EC" w:rsidRDefault="00B56BB1" w:rsidP="00B56BB1">
      <w:pPr>
        <w:pStyle w:val="ListParagraph"/>
        <w:numPr>
          <w:ilvl w:val="0"/>
          <w:numId w:val="20"/>
        </w:numPr>
        <w:tabs>
          <w:tab w:val="left" w:pos="360"/>
        </w:tabs>
        <w:spacing w:after="0" w:line="240" w:lineRule="auto"/>
        <w:ind w:firstLine="0"/>
        <w:contextualSpacing w:val="0"/>
        <w:rPr>
          <w:rFonts w:ascii="Times New Roman" w:hAnsi="Times New Roman"/>
        </w:rPr>
      </w:pPr>
      <w:r w:rsidRPr="00B505EC">
        <w:rPr>
          <w:rFonts w:ascii="Times New Roman" w:hAnsi="Times New Roman"/>
        </w:rPr>
        <w:t>No late assignments or labs will be accepted after the final exam.</w:t>
      </w:r>
    </w:p>
    <w:p w14:paraId="7F09BD94" w14:textId="77777777" w:rsidR="00B909FF" w:rsidRPr="00B505EC" w:rsidRDefault="00B56BB1" w:rsidP="00B909FF">
      <w:pPr>
        <w:pStyle w:val="NoSpacing"/>
        <w:rPr>
          <w:rFonts w:ascii="Times New Roman" w:hAnsi="Times New Roman"/>
          <w:sz w:val="24"/>
          <w:szCs w:val="24"/>
        </w:rPr>
      </w:pPr>
      <w:r w:rsidRPr="00B505EC">
        <w:rPr>
          <w:rFonts w:ascii="Times New Roman" w:hAnsi="Times New Roman"/>
        </w:rPr>
        <w:br/>
      </w:r>
      <w:bookmarkStart w:id="5" w:name="22"/>
      <w:r w:rsidR="00B909FF" w:rsidRPr="00B505EC">
        <w:rPr>
          <w:rStyle w:val="cslevel21"/>
          <w:rFonts w:eastAsia="Times New Roman"/>
        </w:rPr>
        <w:t>Classroom Behavior</w:t>
      </w:r>
      <w:bookmarkEnd w:id="5"/>
    </w:p>
    <w:p w14:paraId="33BACE94"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TCC is committed to maintaining a social and physical environment conducive to carrying out its education mission. Therefore, all members of the TCC community are expected to demonstrate standards for civility.</w:t>
      </w:r>
    </w:p>
    <w:p w14:paraId="2093C854" w14:textId="096D044F"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Be moderate in speaking. Loud, obscene, argumentative, or threatening speech is disruptive to teaching and learning and is offensive to others. It has no place in an academic setting</w:t>
      </w:r>
      <w:r w:rsidR="004F79E4">
        <w:rPr>
          <w:rFonts w:ascii="Times New Roman" w:hAnsi="Times New Roman"/>
          <w:sz w:val="24"/>
          <w:szCs w:val="24"/>
        </w:rPr>
        <w:t xml:space="preserve">.  </w:t>
      </w:r>
    </w:p>
    <w:p w14:paraId="6078F9B5"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Resolve any disagreements in a positive, non-combative manner. Request the assistance of college authorities if needed.</w:t>
      </w:r>
    </w:p>
    <w:p w14:paraId="1C1081A1"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Show respect for the comfort of others in an educational setting by observing acceptable standards for personal cleanliness and dress.</w:t>
      </w:r>
    </w:p>
    <w:p w14:paraId="4049AE0B" w14:textId="47FB9D06" w:rsidR="00B909FF" w:rsidRPr="00B505EC" w:rsidRDefault="00B909FF" w:rsidP="00B909FF">
      <w:pPr>
        <w:pStyle w:val="NoSpacing"/>
        <w:rPr>
          <w:rFonts w:ascii="Times New Roman" w:hAnsi="Times New Roman"/>
          <w:sz w:val="24"/>
          <w:szCs w:val="24"/>
        </w:rPr>
      </w:pPr>
      <w:bookmarkStart w:id="6" w:name="23"/>
      <w:r w:rsidRPr="00B505EC">
        <w:rPr>
          <w:rStyle w:val="cslevel21"/>
          <w:rFonts w:eastAsia="Times New Roman"/>
        </w:rPr>
        <w:lastRenderedPageBreak/>
        <w:t xml:space="preserve">Electronic Devices </w:t>
      </w:r>
      <w:bookmarkEnd w:id="6"/>
    </w:p>
    <w:p w14:paraId="65A6AA72"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14:paraId="45E5B812" w14:textId="77777777" w:rsidR="00B909FF" w:rsidRPr="00B505EC" w:rsidRDefault="00B909FF" w:rsidP="00B909FF">
      <w:pPr>
        <w:pStyle w:val="NoSpacing"/>
        <w:rPr>
          <w:rFonts w:ascii="Times New Roman" w:hAnsi="Times New Roman"/>
          <w:sz w:val="24"/>
          <w:szCs w:val="24"/>
        </w:rPr>
      </w:pPr>
      <w:bookmarkStart w:id="7" w:name="24"/>
      <w:r w:rsidRPr="00B505EC">
        <w:rPr>
          <w:rStyle w:val="cslevel21"/>
          <w:rFonts w:eastAsia="Times New Roman"/>
        </w:rPr>
        <w:t>Inclement Weather/Emergent Hazardous Conditions</w:t>
      </w:r>
      <w:bookmarkEnd w:id="7"/>
    </w:p>
    <w:p w14:paraId="18D37085"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Tidewater Community College uses TCC Alerts to immediately contact and inform faculty, staff and students of a major crisis or emergency. TCC Alerts delivers important emergency alerts, notifications, and updates via email, text message or pager.</w:t>
      </w:r>
    </w:p>
    <w:p w14:paraId="029059F7"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 </w:t>
      </w:r>
    </w:p>
    <w:p w14:paraId="76D7FC52"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1" w:history="1">
        <w:r w:rsidRPr="00B505EC">
          <w:rPr>
            <w:rStyle w:val="Hyperlink"/>
            <w:rFonts w:ascii="Times New Roman" w:hAnsi="Times New Roman"/>
            <w:sz w:val="24"/>
            <w:szCs w:val="24"/>
          </w:rPr>
          <w:t>Closings &amp; Emergencies</w:t>
        </w:r>
      </w:hyperlink>
      <w:r w:rsidRPr="00B505EC">
        <w:rPr>
          <w:rFonts w:ascii="Times New Roman" w:hAnsi="Times New Roman"/>
          <w:sz w:val="24"/>
          <w:szCs w:val="24"/>
        </w:rPr>
        <w:t> webpage (</w:t>
      </w:r>
      <w:hyperlink r:id="rId12" w:history="1">
        <w:r w:rsidRPr="00B505EC">
          <w:rPr>
            <w:rStyle w:val="Hyperlink"/>
            <w:rFonts w:ascii="Times New Roman" w:hAnsi="Times New Roman"/>
            <w:sz w:val="24"/>
            <w:szCs w:val="24"/>
          </w:rPr>
          <w:t>https://www.tcc.edu/closings-emergencies</w:t>
        </w:r>
      </w:hyperlink>
      <w:r w:rsidRPr="00B505EC">
        <w:rPr>
          <w:rFonts w:ascii="Times New Roman" w:hAnsi="Times New Roman"/>
          <w:sz w:val="24"/>
          <w:szCs w:val="24"/>
        </w:rPr>
        <w:t>).</w:t>
      </w:r>
    </w:p>
    <w:p w14:paraId="56F7BA58"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All students are encouraged to sign up for TCC Alerts as soon as possible. If you have already subscribed, please verify your contact information is up-to-date in TCC Alerts.</w:t>
      </w:r>
    </w:p>
    <w:p w14:paraId="78B4A9BE"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8" w:name="26"/>
      <w:r w:rsidRPr="00B505EC">
        <w:rPr>
          <w:rStyle w:val="cslevel21"/>
          <w:rFonts w:eastAsia="Times New Roman"/>
        </w:rPr>
        <w:t>Disposition of Classes for Emergency Shutdown of the College</w:t>
      </w:r>
      <w:bookmarkEnd w:id="8"/>
    </w:p>
    <w:p w14:paraId="45E0CDD1" w14:textId="77777777" w:rsidR="00B909FF" w:rsidRPr="00B505EC" w:rsidRDefault="00B909FF" w:rsidP="00B909FF">
      <w:pPr>
        <w:pStyle w:val="NoSpacing"/>
        <w:rPr>
          <w:rFonts w:ascii="Times New Roman" w:eastAsiaTheme="minorEastAsia" w:hAnsi="Times New Roman"/>
          <w:sz w:val="24"/>
          <w:szCs w:val="24"/>
        </w:rPr>
      </w:pPr>
      <w:r w:rsidRPr="00B505EC">
        <w:rPr>
          <w:rStyle w:val="Emphasis"/>
          <w:rFonts w:ascii="Times New Roman" w:hAnsi="Times New Roman"/>
          <w:sz w:val="24"/>
          <w:szCs w:val="24"/>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14:paraId="5C44A510"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r w:rsidRPr="00B505EC">
        <w:rPr>
          <w:rFonts w:ascii="Times New Roman" w:hAnsi="Times New Roman"/>
          <w:vanish/>
          <w:sz w:val="24"/>
          <w:szCs w:val="24"/>
        </w:rPr>
        <w:t>nbsp;</w:t>
      </w:r>
      <w:bookmarkStart w:id="9" w:name="33"/>
      <w:r w:rsidRPr="00B505EC">
        <w:rPr>
          <w:rStyle w:val="csmain1"/>
          <w:rFonts w:eastAsia="Times New Roman"/>
          <w:sz w:val="24"/>
          <w:szCs w:val="24"/>
        </w:rPr>
        <w:t>Academic Policies &amp; Procedures</w:t>
      </w:r>
      <w:bookmarkEnd w:id="9"/>
    </w:p>
    <w:p w14:paraId="507D445B"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Students are responsible for being aware of the policies, procedures, and student responsibilities contained within the current edition of the TCC Catalog and Student Handbook.</w:t>
      </w:r>
    </w:p>
    <w:p w14:paraId="70B44653"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10" w:name="35"/>
      <w:r w:rsidRPr="00B505EC">
        <w:rPr>
          <w:rStyle w:val="cslevel21"/>
          <w:rFonts w:eastAsia="Times New Roman"/>
        </w:rPr>
        <w:t>Withdrawal Policy</w:t>
      </w:r>
      <w:bookmarkEnd w:id="10"/>
    </w:p>
    <w:p w14:paraId="4EFAD43D"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14:paraId="07AD0C31"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w:t>
      </w:r>
    </w:p>
    <w:p w14:paraId="14B97A16"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14:paraId="2A8D6001" w14:textId="77777777" w:rsidR="00B909FF" w:rsidRPr="00B505EC" w:rsidRDefault="00B909FF" w:rsidP="00B909FF">
      <w:pPr>
        <w:pStyle w:val="NoSpacing"/>
        <w:rPr>
          <w:rFonts w:ascii="Times New Roman" w:hAnsi="Times New Roman"/>
          <w:sz w:val="24"/>
          <w:szCs w:val="24"/>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9"/>
        <w:gridCol w:w="7967"/>
      </w:tblGrid>
      <w:tr w:rsidR="00B909FF" w:rsidRPr="00B505EC" w14:paraId="58525A48" w14:textId="77777777" w:rsidTr="001F0D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8E12E" w14:textId="77777777" w:rsidR="00B909FF" w:rsidRPr="00B505EC" w:rsidRDefault="00B909FF" w:rsidP="001F0DAD">
            <w:pPr>
              <w:pStyle w:val="NoSpacing"/>
              <w:rPr>
                <w:rFonts w:ascii="Times New Roman" w:hAnsi="Times New Roman"/>
                <w:sz w:val="24"/>
                <w:szCs w:val="24"/>
              </w:rPr>
            </w:pPr>
            <w:r w:rsidRPr="00B505EC">
              <w:rPr>
                <w:rFonts w:ascii="Times New Roman" w:hAnsi="Times New Roman"/>
                <w:sz w:val="24"/>
                <w:szCs w:val="24"/>
              </w:rPr>
              <w:t>01/29/2020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35AE2" w14:textId="77777777" w:rsidR="00B909FF" w:rsidRPr="00B505EC" w:rsidRDefault="00B909FF" w:rsidP="001F0DAD">
            <w:pPr>
              <w:pStyle w:val="NoSpacing"/>
              <w:rPr>
                <w:rFonts w:ascii="Times New Roman" w:hAnsi="Times New Roman"/>
                <w:sz w:val="24"/>
                <w:szCs w:val="24"/>
              </w:rPr>
            </w:pPr>
            <w:r w:rsidRPr="00B505EC">
              <w:rPr>
                <w:rFonts w:ascii="Times New Roman" w:hAnsi="Times New Roman"/>
                <w:sz w:val="24"/>
                <w:szCs w:val="24"/>
              </w:rPr>
              <w:t>Deadline to drop for tuition refund</w:t>
            </w:r>
          </w:p>
        </w:tc>
      </w:tr>
      <w:tr w:rsidR="00B909FF" w:rsidRPr="00B505EC" w14:paraId="5EE31AED" w14:textId="77777777" w:rsidTr="001F0D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E4F40" w14:textId="77777777" w:rsidR="00B909FF" w:rsidRPr="00B505EC" w:rsidRDefault="00B909FF" w:rsidP="001F0DAD">
            <w:pPr>
              <w:pStyle w:val="NoSpacing"/>
              <w:rPr>
                <w:rFonts w:ascii="Times New Roman" w:hAnsi="Times New Roman"/>
                <w:sz w:val="24"/>
                <w:szCs w:val="24"/>
              </w:rPr>
            </w:pPr>
            <w:r w:rsidRPr="00B505EC">
              <w:rPr>
                <w:rFonts w:ascii="Times New Roman" w:hAnsi="Times New Roman"/>
                <w:sz w:val="24"/>
                <w:szCs w:val="24"/>
              </w:rPr>
              <w:t>03/27/2020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334F3" w14:textId="77777777" w:rsidR="00B909FF" w:rsidRPr="00B505EC" w:rsidRDefault="00B909FF" w:rsidP="001F0DAD">
            <w:pPr>
              <w:pStyle w:val="NoSpacing"/>
              <w:rPr>
                <w:rFonts w:ascii="Times New Roman" w:hAnsi="Times New Roman"/>
                <w:sz w:val="24"/>
                <w:szCs w:val="24"/>
              </w:rPr>
            </w:pPr>
            <w:r w:rsidRPr="00B505EC">
              <w:rPr>
                <w:rFonts w:ascii="Times New Roman" w:hAnsi="Times New Roman"/>
                <w:sz w:val="24"/>
                <w:szCs w:val="24"/>
              </w:rPr>
              <w:t>Deadline to withdraw without academic penalty and to receive a grade of W for the course</w:t>
            </w:r>
          </w:p>
        </w:tc>
      </w:tr>
    </w:tbl>
    <w:p w14:paraId="498CEF55"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11" w:name="36"/>
      <w:r w:rsidRPr="00B505EC">
        <w:rPr>
          <w:rStyle w:val="cslevel21"/>
          <w:rFonts w:eastAsia="Times New Roman"/>
        </w:rPr>
        <w:t>Academic Integrity</w:t>
      </w:r>
      <w:bookmarkEnd w:id="11"/>
    </w:p>
    <w:p w14:paraId="3EC665AC"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TCC will expect students to demonstrate personal and academic integrity, to be open to new ideas, and to share in a community where individuals from diverse backgrounds and cultures help one another grow intellectually, socially, and personally.</w:t>
      </w:r>
    </w:p>
    <w:p w14:paraId="5C37507F"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xml:space="preserve">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w:t>
      </w:r>
      <w:r w:rsidRPr="00B505EC">
        <w:rPr>
          <w:rFonts w:ascii="Times New Roman" w:hAnsi="Times New Roman"/>
          <w:sz w:val="24"/>
          <w:szCs w:val="24"/>
        </w:rPr>
        <w:lastRenderedPageBreak/>
        <w:t>communities. Above all, TCC wants students to develop a love of learning that will last a lifetime, along with a life-long interest in maintaining emotional and physical wellness.</w:t>
      </w:r>
    </w:p>
    <w:p w14:paraId="5118103F"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w:t>
      </w:r>
      <w:r w:rsidRPr="00B505EC">
        <w:rPr>
          <w:rFonts w:ascii="Times New Roman" w:hAnsi="Times New Roman"/>
          <w:sz w:val="24"/>
          <w:szCs w:val="24"/>
        </w:rPr>
        <w:br/>
      </w:r>
      <w:bookmarkStart w:id="12" w:name="37"/>
      <w:r w:rsidRPr="00B505EC">
        <w:rPr>
          <w:rStyle w:val="cslevel21"/>
          <w:rFonts w:eastAsia="Times New Roman"/>
        </w:rPr>
        <w:t>Student Outcomes Assessment Requirement</w:t>
      </w:r>
      <w:bookmarkEnd w:id="12"/>
    </w:p>
    <w:p w14:paraId="2334213F"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Work products submitted by students to fulfill course requirements may be used by the college to evaluate its academic programs and general education requirements.</w:t>
      </w:r>
    </w:p>
    <w:p w14:paraId="21EC37FE"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13" w:name="38"/>
      <w:r w:rsidRPr="00B505EC">
        <w:rPr>
          <w:rStyle w:val="cslevel21"/>
          <w:rFonts w:eastAsia="Times New Roman"/>
        </w:rPr>
        <w:t>Plagiarism and Academic Misconduct</w:t>
      </w:r>
      <w:bookmarkEnd w:id="13"/>
    </w:p>
    <w:p w14:paraId="7E2CD766"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14:paraId="195052E0"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w:t>
      </w:r>
    </w:p>
    <w:p w14:paraId="398827BA"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Faculty members who have reliable evidence of academic misconduct will (1) investigate the matter, and (2) review the facts of the matter and the proposed penalty with the appropriate academic dean. They may then take one or more of the following actions:</w:t>
      </w:r>
    </w:p>
    <w:p w14:paraId="3768E7EF"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Require the work to be accomplished again</w:t>
      </w:r>
    </w:p>
    <w:p w14:paraId="4E967BBD"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Give no credit for the test, paper, or exercise</w:t>
      </w:r>
    </w:p>
    <w:p w14:paraId="7E15D92C"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Assign a grade of F, U, or W for the course</w:t>
      </w:r>
    </w:p>
    <w:p w14:paraId="2739732F"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Refer the matter to the campus Dean for Student Services or designee for possible disciplinary sanction through the college’s disciplinary procedure</w:t>
      </w:r>
    </w:p>
    <w:p w14:paraId="620491D6"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 </w:t>
      </w:r>
    </w:p>
    <w:p w14:paraId="645BAEAF"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If the faculty member chooses to refer the matter to the campus Dean for Student Services or designee for disposition, the Plenary Disciplinary Procedure shall be followed, and the student’s dismissal from the college is a possibility.</w:t>
      </w:r>
    </w:p>
    <w:p w14:paraId="2C4957A7"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w:t>
      </w:r>
      <w:r w:rsidRPr="00B505EC">
        <w:rPr>
          <w:rFonts w:ascii="Times New Roman" w:hAnsi="Times New Roman"/>
          <w:sz w:val="24"/>
          <w:szCs w:val="24"/>
        </w:rPr>
        <w:br/>
      </w:r>
      <w:bookmarkStart w:id="14" w:name="39"/>
      <w:r w:rsidRPr="00B505EC">
        <w:rPr>
          <w:rStyle w:val="cslevel21"/>
          <w:rFonts w:eastAsia="Times New Roman"/>
        </w:rPr>
        <w:t>Educational Accessibility</w:t>
      </w:r>
      <w:bookmarkEnd w:id="14"/>
    </w:p>
    <w:p w14:paraId="14B4609C"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14:paraId="66EB0A53"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Students who have been hospitalized (for medical or psychiatric reasons) unexpectedly during the semester shall contact the Office of Educational Accessibility Counselor for support and connection to college resources. If the student is incapacitated, a designee may make contact on their behalf.</w:t>
      </w:r>
    </w:p>
    <w:p w14:paraId="61F80132"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14:paraId="0252BC5A"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w:t>
      </w:r>
      <w:r w:rsidRPr="00B505EC">
        <w:rPr>
          <w:rFonts w:ascii="Times New Roman" w:hAnsi="Times New Roman"/>
          <w:sz w:val="24"/>
          <w:szCs w:val="24"/>
        </w:rPr>
        <w:br/>
      </w:r>
      <w:bookmarkStart w:id="15" w:name="40"/>
      <w:r w:rsidRPr="00B505EC">
        <w:rPr>
          <w:rStyle w:val="cslevel21"/>
          <w:rFonts w:eastAsia="Times New Roman"/>
        </w:rPr>
        <w:t>Emergency Procedures</w:t>
      </w:r>
      <w:bookmarkEnd w:id="15"/>
    </w:p>
    <w:p w14:paraId="3B106C5D"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3" w:history="1">
        <w:r w:rsidRPr="00B505EC">
          <w:rPr>
            <w:rStyle w:val="Hyperlink"/>
            <w:rFonts w:ascii="Times New Roman" w:hAnsi="Times New Roman"/>
            <w:sz w:val="24"/>
            <w:szCs w:val="24"/>
          </w:rPr>
          <w:t>https://web.tcc.edu/emergency/cemp.htm</w:t>
        </w:r>
      </w:hyperlink>
      <w:r w:rsidRPr="00B505EC">
        <w:rPr>
          <w:rFonts w:ascii="Times New Roman" w:hAnsi="Times New Roman"/>
          <w:sz w:val="24"/>
          <w:szCs w:val="24"/>
        </w:rPr>
        <w:t>). If you require assistance during an evacuation, let your instructor know at the end of the first class.</w:t>
      </w:r>
    </w:p>
    <w:p w14:paraId="0019F0F3" w14:textId="77777777" w:rsidR="00B909FF" w:rsidRPr="00B505EC" w:rsidRDefault="00B909FF" w:rsidP="00B909FF">
      <w:pPr>
        <w:pStyle w:val="NoSpacing"/>
        <w:rPr>
          <w:rFonts w:ascii="Times New Roman" w:hAnsi="Times New Roman"/>
          <w:sz w:val="24"/>
          <w:szCs w:val="24"/>
        </w:rPr>
      </w:pPr>
    </w:p>
    <w:p w14:paraId="653728A6" w14:textId="77777777" w:rsidR="004F79E4" w:rsidRDefault="004F79E4" w:rsidP="00B909FF">
      <w:pPr>
        <w:pStyle w:val="NoSpacing"/>
        <w:rPr>
          <w:rFonts w:ascii="Times New Roman" w:hAnsi="Times New Roman"/>
          <w:sz w:val="24"/>
          <w:szCs w:val="24"/>
        </w:rPr>
      </w:pPr>
    </w:p>
    <w:p w14:paraId="7E3D577E" w14:textId="1AC3D10A" w:rsidR="00B909FF" w:rsidRPr="00B505EC" w:rsidRDefault="00B909FF" w:rsidP="00B909FF">
      <w:pPr>
        <w:pStyle w:val="NoSpacing"/>
        <w:rPr>
          <w:rFonts w:ascii="Times New Roman" w:hAnsi="Times New Roman"/>
          <w:sz w:val="24"/>
          <w:szCs w:val="24"/>
        </w:rPr>
      </w:pPr>
      <w:r w:rsidRPr="00B505EC">
        <w:rPr>
          <w:rFonts w:ascii="Times New Roman" w:hAnsi="Times New Roman"/>
          <w:vanish/>
          <w:sz w:val="24"/>
          <w:szCs w:val="24"/>
        </w:rPr>
        <w:lastRenderedPageBreak/>
        <w:t>nbsp;</w:t>
      </w:r>
      <w:bookmarkStart w:id="16" w:name="41"/>
      <w:r w:rsidRPr="00B505EC">
        <w:rPr>
          <w:rStyle w:val="csmain1"/>
          <w:rFonts w:eastAsia="Times New Roman"/>
          <w:sz w:val="24"/>
          <w:szCs w:val="24"/>
        </w:rPr>
        <w:t>Student Success Resources</w:t>
      </w:r>
      <w:bookmarkEnd w:id="16"/>
    </w:p>
    <w:p w14:paraId="125265FA"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 xml:space="preserve">The following resources are available to TCC students. Visit the </w:t>
      </w:r>
      <w:r w:rsidRPr="00B505EC">
        <w:rPr>
          <w:rFonts w:ascii="Times New Roman" w:hAnsi="Times New Roman"/>
          <w:i/>
          <w:iCs/>
          <w:sz w:val="24"/>
          <w:szCs w:val="24"/>
        </w:rPr>
        <w:t>Student Handbook</w:t>
      </w:r>
      <w:r w:rsidRPr="00B505EC">
        <w:rPr>
          <w:rFonts w:ascii="Times New Roman" w:hAnsi="Times New Roman"/>
          <w:sz w:val="24"/>
          <w:szCs w:val="24"/>
        </w:rPr>
        <w:t xml:space="preserve"> webpage for more information about student services and locations. </w:t>
      </w:r>
    </w:p>
    <w:p w14:paraId="7E1EE9FB"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17" w:name="43"/>
      <w:r w:rsidRPr="00B505EC">
        <w:rPr>
          <w:rStyle w:val="cslevel21"/>
          <w:rFonts w:eastAsia="Times New Roman"/>
        </w:rPr>
        <w:t>Library</w:t>
      </w:r>
      <w:bookmarkEnd w:id="17"/>
    </w:p>
    <w:p w14:paraId="03032AF0"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14:paraId="2B92EA44"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18" w:name="45"/>
      <w:r w:rsidRPr="00B505EC">
        <w:rPr>
          <w:rStyle w:val="cslevel21"/>
          <w:rFonts w:eastAsia="Times New Roman"/>
        </w:rPr>
        <w:t>Academic Support Services</w:t>
      </w:r>
      <w:bookmarkEnd w:id="18"/>
    </w:p>
    <w:p w14:paraId="3E320B92"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14:paraId="20F2BADB"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19" w:name="47"/>
      <w:r w:rsidRPr="00B505EC">
        <w:rPr>
          <w:rStyle w:val="cslevel21"/>
          <w:rFonts w:eastAsia="Times New Roman"/>
        </w:rPr>
        <w:t>Online Learning Help Desk</w:t>
      </w:r>
      <w:bookmarkEnd w:id="19"/>
    </w:p>
    <w:p w14:paraId="1AF71CBB"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Visit the following website for Canvas support:</w:t>
      </w:r>
      <w:r w:rsidRPr="00B505EC">
        <w:rPr>
          <w:rStyle w:val="Emphasis"/>
          <w:rFonts w:ascii="Times New Roman" w:hAnsi="Times New Roman"/>
          <w:sz w:val="24"/>
          <w:szCs w:val="24"/>
        </w:rPr>
        <w:t> </w:t>
      </w:r>
      <w:hyperlink r:id="rId14" w:history="1">
        <w:r w:rsidRPr="00B505EC">
          <w:rPr>
            <w:rStyle w:val="Hyperlink"/>
            <w:rFonts w:ascii="Times New Roman" w:hAnsi="Times New Roman"/>
            <w:sz w:val="24"/>
            <w:szCs w:val="24"/>
          </w:rPr>
          <w:t>https://www.tcc.edu/student-services/canvas-support</w:t>
        </w:r>
      </w:hyperlink>
    </w:p>
    <w:p w14:paraId="1515FC1E"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Canvas offers 24/7 support for students via phone (877-875-8359) and live chat.  Live chat support can be accessed from the Help menu once you log into Canvas.</w:t>
      </w:r>
      <w:r w:rsidRPr="00B505EC">
        <w:rPr>
          <w:rFonts w:ascii="Times New Roman" w:hAnsi="Times New Roman"/>
          <w:sz w:val="24"/>
          <w:szCs w:val="24"/>
        </w:rPr>
        <w:br/>
        <w:t>TCC provides Canvas support Monday to Friday, 8:30 a.m. to 5 p.m., by phone (757-822-1470), email (</w:t>
      </w:r>
      <w:hyperlink r:id="rId15" w:history="1">
        <w:r w:rsidRPr="00B505EC">
          <w:rPr>
            <w:rStyle w:val="Hyperlink"/>
            <w:rFonts w:ascii="Times New Roman" w:hAnsi="Times New Roman"/>
            <w:sz w:val="24"/>
            <w:szCs w:val="24"/>
          </w:rPr>
          <w:t>canvas@tcc.edu</w:t>
        </w:r>
      </w:hyperlink>
      <w:r w:rsidRPr="00B505EC">
        <w:rPr>
          <w:rFonts w:ascii="Times New Roman" w:hAnsi="Times New Roman"/>
          <w:sz w:val="24"/>
          <w:szCs w:val="24"/>
        </w:rPr>
        <w:t xml:space="preserve">), and </w:t>
      </w:r>
      <w:hyperlink r:id="rId16" w:history="1">
        <w:r w:rsidRPr="00B505EC">
          <w:rPr>
            <w:rStyle w:val="Hyperlink"/>
            <w:rFonts w:ascii="Times New Roman" w:hAnsi="Times New Roman"/>
            <w:sz w:val="24"/>
            <w:szCs w:val="24"/>
          </w:rPr>
          <w:t>online request form</w:t>
        </w:r>
      </w:hyperlink>
      <w:r w:rsidRPr="00B505EC">
        <w:rPr>
          <w:rFonts w:ascii="Times New Roman" w:hAnsi="Times New Roman"/>
          <w:sz w:val="24"/>
          <w:szCs w:val="24"/>
        </w:rPr>
        <w:t>.  </w:t>
      </w:r>
    </w:p>
    <w:p w14:paraId="0775B7A2"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br/>
      </w:r>
      <w:bookmarkStart w:id="20" w:name="49"/>
      <w:r w:rsidRPr="00B505EC">
        <w:rPr>
          <w:rStyle w:val="cslevel21"/>
          <w:rFonts w:eastAsia="Times New Roman"/>
        </w:rPr>
        <w:t>Important Websites</w:t>
      </w:r>
      <w:bookmarkEnd w:id="20"/>
    </w:p>
    <w:p w14:paraId="4A128630" w14:textId="77777777" w:rsidR="00B909FF" w:rsidRPr="00B505EC" w:rsidRDefault="00B909FF" w:rsidP="00B909FF">
      <w:pPr>
        <w:pStyle w:val="NoSpacing"/>
        <w:rPr>
          <w:rFonts w:ascii="Times New Roman" w:eastAsiaTheme="minorEastAsia" w:hAnsi="Times New Roman"/>
          <w:sz w:val="24"/>
          <w:szCs w:val="24"/>
        </w:rPr>
      </w:pPr>
      <w:r w:rsidRPr="00B505EC">
        <w:rPr>
          <w:rFonts w:ascii="Times New Roman" w:hAnsi="Times New Roman"/>
          <w:sz w:val="24"/>
          <w:szCs w:val="24"/>
        </w:rPr>
        <w:t>• College Website: </w:t>
      </w:r>
      <w:hyperlink r:id="rId17" w:tgtFrame="_blank" w:history="1">
        <w:r w:rsidRPr="00B505EC">
          <w:rPr>
            <w:rStyle w:val="Hyperlink"/>
            <w:rFonts w:ascii="Times New Roman" w:hAnsi="Times New Roman"/>
            <w:sz w:val="24"/>
            <w:szCs w:val="24"/>
          </w:rPr>
          <w:t>https://</w:t>
        </w:r>
      </w:hyperlink>
      <w:hyperlink r:id="rId18" w:tgtFrame="_blank" w:history="1">
        <w:r w:rsidRPr="00B505EC">
          <w:rPr>
            <w:rStyle w:val="Hyperlink"/>
            <w:rFonts w:ascii="Times New Roman" w:hAnsi="Times New Roman"/>
            <w:sz w:val="24"/>
            <w:szCs w:val="24"/>
          </w:rPr>
          <w:t>www.tcc.edu</w:t>
        </w:r>
      </w:hyperlink>
    </w:p>
    <w:p w14:paraId="43B2AC17"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Closings and Emergencies:</w:t>
      </w:r>
      <w:hyperlink r:id="rId19" w:tgtFrame="_blank" w:history="1">
        <w:r w:rsidRPr="00B505EC">
          <w:rPr>
            <w:rStyle w:val="Hyperlink"/>
            <w:rFonts w:ascii="Times New Roman" w:hAnsi="Times New Roman"/>
            <w:sz w:val="24"/>
            <w:szCs w:val="24"/>
          </w:rPr>
          <w:t> https://www.tcc.edu/closings-emergencies</w:t>
        </w:r>
      </w:hyperlink>
    </w:p>
    <w:p w14:paraId="3880C13A"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Student E-mail: </w:t>
      </w:r>
      <w:hyperlink r:id="rId20" w:tgtFrame="_blank" w:history="1">
        <w:r w:rsidRPr="00B505EC">
          <w:rPr>
            <w:rStyle w:val="Hyperlink"/>
            <w:rFonts w:ascii="Times New Roman" w:hAnsi="Times New Roman"/>
            <w:sz w:val="24"/>
            <w:szCs w:val="24"/>
          </w:rPr>
          <w:t>https://tcc.my.vccs.edu</w:t>
        </w:r>
      </w:hyperlink>
    </w:p>
    <w:p w14:paraId="3E81A3DD"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Educational Accessibility: </w:t>
      </w:r>
      <w:hyperlink r:id="rId21" w:tgtFrame="_blank" w:history="1">
        <w:r w:rsidRPr="00B505EC">
          <w:rPr>
            <w:rStyle w:val="Hyperlink"/>
            <w:rFonts w:ascii="Times New Roman" w:hAnsi="Times New Roman"/>
            <w:sz w:val="24"/>
            <w:szCs w:val="24"/>
          </w:rPr>
          <w:t>https://www.tcc.edu/student-services/personal-support/students-disabilities</w:t>
        </w:r>
      </w:hyperlink>
    </w:p>
    <w:p w14:paraId="0E782E4E"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Student Handbook: </w:t>
      </w:r>
      <w:hyperlink r:id="rId22" w:history="1">
        <w:r w:rsidRPr="00B505EC">
          <w:rPr>
            <w:rStyle w:val="Hyperlink"/>
            <w:rFonts w:ascii="Times New Roman" w:hAnsi="Times New Roman"/>
            <w:sz w:val="24"/>
            <w:szCs w:val="24"/>
          </w:rPr>
          <w:t>https://w</w:t>
        </w:r>
      </w:hyperlink>
      <w:hyperlink r:id="rId23" w:tgtFrame="_blank" w:history="1">
        <w:r w:rsidRPr="00B505EC">
          <w:rPr>
            <w:rStyle w:val="Hyperlink"/>
            <w:rFonts w:ascii="Times New Roman" w:hAnsi="Times New Roman"/>
            <w:sz w:val="24"/>
            <w:szCs w:val="24"/>
          </w:rPr>
          <w:t>ww.tcc.edu/stu</w:t>
        </w:r>
      </w:hyperlink>
      <w:hyperlink r:id="rId24" w:history="1">
        <w:r w:rsidRPr="00B505EC">
          <w:rPr>
            <w:rStyle w:val="Hyperlink"/>
            <w:rFonts w:ascii="Times New Roman" w:hAnsi="Times New Roman"/>
            <w:sz w:val="24"/>
            <w:szCs w:val="24"/>
          </w:rPr>
          <w:t>denthandbook</w:t>
        </w:r>
      </w:hyperlink>
    </w:p>
    <w:p w14:paraId="339511B8"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TCC Catalog: </w:t>
      </w:r>
      <w:hyperlink r:id="rId25" w:tgtFrame="_blank" w:history="1">
        <w:r w:rsidRPr="00B505EC">
          <w:rPr>
            <w:rStyle w:val="Hyperlink"/>
            <w:rFonts w:ascii="Times New Roman" w:hAnsi="Times New Roman"/>
            <w:sz w:val="24"/>
            <w:szCs w:val="24"/>
          </w:rPr>
          <w:t>https://www.tcc.edu/academics/catalog/</w:t>
        </w:r>
      </w:hyperlink>
    </w:p>
    <w:p w14:paraId="78D5A033"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Class Schedule: </w:t>
      </w:r>
      <w:hyperlink r:id="rId26" w:tgtFrame="_blank" w:history="1">
        <w:r w:rsidRPr="00B505EC">
          <w:rPr>
            <w:rStyle w:val="Hyperlink"/>
            <w:rFonts w:ascii="Times New Roman" w:hAnsi="Times New Roman"/>
            <w:sz w:val="24"/>
            <w:szCs w:val="24"/>
          </w:rPr>
          <w:t>https://m.sis.vccs.edu/index.php/app/catalog/classSearch?institution=TC295</w:t>
        </w:r>
      </w:hyperlink>
      <w:r w:rsidRPr="00B505EC">
        <w:rPr>
          <w:rFonts w:ascii="Times New Roman" w:hAnsi="Times New Roman"/>
          <w:sz w:val="24"/>
          <w:szCs w:val="24"/>
        </w:rPr>
        <w:t>(or log-in to SIS for current course offerings)</w:t>
      </w:r>
    </w:p>
    <w:p w14:paraId="366FB4FF"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Academic Calendar: </w:t>
      </w:r>
      <w:hyperlink r:id="rId27" w:tgtFrame="_blank" w:history="1">
        <w:r w:rsidRPr="00B505EC">
          <w:rPr>
            <w:rStyle w:val="Hyperlink"/>
            <w:rFonts w:ascii="Times New Roman" w:hAnsi="Times New Roman"/>
            <w:sz w:val="24"/>
            <w:szCs w:val="24"/>
          </w:rPr>
          <w:t>https://www.tcc.edu/academics/calendars/</w:t>
        </w:r>
      </w:hyperlink>
    </w:p>
    <w:p w14:paraId="767F66D6"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For current financial aid information and assistance, visit </w:t>
      </w:r>
      <w:hyperlink r:id="rId28" w:history="1">
        <w:r w:rsidRPr="00B505EC">
          <w:rPr>
            <w:rStyle w:val="Hyperlink"/>
            <w:rFonts w:ascii="Times New Roman" w:hAnsi="Times New Roman"/>
            <w:sz w:val="24"/>
            <w:szCs w:val="24"/>
          </w:rPr>
          <w:t>https://www.tcc.edu/paying-for-college/federal-financial-aid/</w:t>
        </w:r>
      </w:hyperlink>
      <w:r w:rsidRPr="00B505EC">
        <w:rPr>
          <w:rFonts w:ascii="Times New Roman" w:hAnsi="Times New Roman"/>
          <w:sz w:val="24"/>
          <w:szCs w:val="24"/>
        </w:rPr>
        <w:t> or </w:t>
      </w:r>
      <w:hyperlink r:id="rId29" w:tgtFrame="_blank" w:history="1">
        <w:r w:rsidRPr="00B505EC">
          <w:rPr>
            <w:rStyle w:val="Hyperlink"/>
            <w:rFonts w:ascii="Times New Roman" w:hAnsi="Times New Roman"/>
            <w:sz w:val="24"/>
            <w:szCs w:val="24"/>
          </w:rPr>
          <w:t>https://studentaid.ed.gov/</w:t>
        </w:r>
      </w:hyperlink>
    </w:p>
    <w:p w14:paraId="10991588" w14:textId="77777777" w:rsidR="00B909FF" w:rsidRPr="00B505EC" w:rsidRDefault="00B909FF" w:rsidP="00B909FF">
      <w:pPr>
        <w:pStyle w:val="NoSpacing"/>
        <w:rPr>
          <w:rFonts w:ascii="Times New Roman" w:hAnsi="Times New Roman"/>
          <w:sz w:val="24"/>
          <w:szCs w:val="24"/>
        </w:rPr>
      </w:pPr>
      <w:r w:rsidRPr="00B505EC">
        <w:rPr>
          <w:rFonts w:ascii="Times New Roman" w:hAnsi="Times New Roman"/>
          <w:sz w:val="24"/>
          <w:szCs w:val="24"/>
        </w:rPr>
        <w:t>• Library: </w:t>
      </w:r>
      <w:hyperlink r:id="rId30" w:history="1">
        <w:r w:rsidRPr="00B505EC">
          <w:rPr>
            <w:rStyle w:val="Hyperlink"/>
            <w:rFonts w:ascii="Times New Roman" w:hAnsi="Times New Roman"/>
            <w:sz w:val="24"/>
            <w:szCs w:val="24"/>
          </w:rPr>
          <w:t>https://libguides.tcc.edu/LibraryPage</w:t>
        </w:r>
      </w:hyperlink>
      <w:r w:rsidRPr="00B505EC">
        <w:rPr>
          <w:rFonts w:ascii="Times New Roman" w:hAnsi="Times New Roman"/>
          <w:sz w:val="24"/>
          <w:szCs w:val="24"/>
        </w:rPr>
        <w:t>.</w:t>
      </w:r>
    </w:p>
    <w:p w14:paraId="5BDBCA90" w14:textId="77777777" w:rsidR="00B909FF" w:rsidRPr="00B505EC" w:rsidRDefault="00B909FF" w:rsidP="00B909FF">
      <w:pPr>
        <w:pStyle w:val="NoSpacing"/>
        <w:rPr>
          <w:rFonts w:ascii="Times New Roman" w:hAnsi="Times New Roman"/>
          <w:sz w:val="24"/>
          <w:szCs w:val="24"/>
        </w:rPr>
      </w:pPr>
    </w:p>
    <w:p w14:paraId="53FB4C41" w14:textId="30D53973" w:rsidR="007D0854" w:rsidRPr="00B505EC" w:rsidRDefault="007D0854" w:rsidP="00B909FF">
      <w:pPr>
        <w:pStyle w:val="NoSpacing"/>
        <w:rPr>
          <w:rFonts w:ascii="Times New Roman" w:hAnsi="Times New Roman"/>
        </w:rPr>
      </w:pPr>
    </w:p>
    <w:sectPr w:rsidR="007D0854" w:rsidRPr="00B505EC" w:rsidSect="00B505EC">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0E4D" w14:textId="77777777" w:rsidR="00D12D9F" w:rsidRDefault="00D12D9F" w:rsidP="000C51D1">
      <w:pPr>
        <w:spacing w:after="0" w:line="240" w:lineRule="auto"/>
      </w:pPr>
      <w:r>
        <w:separator/>
      </w:r>
    </w:p>
  </w:endnote>
  <w:endnote w:type="continuationSeparator" w:id="0">
    <w:p w14:paraId="7D3DDF9C" w14:textId="77777777" w:rsidR="00D12D9F" w:rsidRDefault="00D12D9F"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04D4" w14:textId="77777777" w:rsidR="00D12D9F" w:rsidRDefault="00D12D9F" w:rsidP="000C51D1">
      <w:pPr>
        <w:spacing w:after="0" w:line="240" w:lineRule="auto"/>
      </w:pPr>
      <w:r>
        <w:separator/>
      </w:r>
    </w:p>
  </w:footnote>
  <w:footnote w:type="continuationSeparator" w:id="0">
    <w:p w14:paraId="40E6C6B1" w14:textId="77777777" w:rsidR="00D12D9F" w:rsidRDefault="00D12D9F"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24D"/>
    <w:multiLevelType w:val="hybridMultilevel"/>
    <w:tmpl w:val="4B50A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0503"/>
    <w:multiLevelType w:val="multilevel"/>
    <w:tmpl w:val="6428C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6C217EA"/>
    <w:multiLevelType w:val="multilevel"/>
    <w:tmpl w:val="29667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50F38"/>
    <w:multiLevelType w:val="hybridMultilevel"/>
    <w:tmpl w:val="CB60D79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517AB"/>
    <w:multiLevelType w:val="hybridMultilevel"/>
    <w:tmpl w:val="83BA1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C35FC"/>
    <w:multiLevelType w:val="multilevel"/>
    <w:tmpl w:val="6346E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F2366"/>
    <w:multiLevelType w:val="hybridMultilevel"/>
    <w:tmpl w:val="84D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BD04B81"/>
    <w:multiLevelType w:val="singleLevel"/>
    <w:tmpl w:val="005C4644"/>
    <w:lvl w:ilvl="0">
      <w:start w:val="6"/>
      <w:numFmt w:val="upperLetter"/>
      <w:lvlText w:val="%1."/>
      <w:lvlJc w:val="left"/>
      <w:pPr>
        <w:tabs>
          <w:tab w:val="num" w:pos="1155"/>
        </w:tabs>
        <w:ind w:left="1155" w:hanging="585"/>
      </w:pPr>
      <w:rPr>
        <w:rFonts w:hint="default"/>
      </w:rPr>
    </w:lvl>
  </w:abstractNum>
  <w:abstractNum w:abstractNumId="18"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4EA7F48"/>
    <w:multiLevelType w:val="hybridMultilevel"/>
    <w:tmpl w:val="7E10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F29D6"/>
    <w:multiLevelType w:val="multilevel"/>
    <w:tmpl w:val="6428C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A292CE3"/>
    <w:multiLevelType w:val="multilevel"/>
    <w:tmpl w:val="617E8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01AF0"/>
    <w:multiLevelType w:val="hybridMultilevel"/>
    <w:tmpl w:val="5262DE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FB354C"/>
    <w:multiLevelType w:val="hybridMultilevel"/>
    <w:tmpl w:val="C47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D5C2D"/>
    <w:multiLevelType w:val="multilevel"/>
    <w:tmpl w:val="DF5C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F3B82"/>
    <w:multiLevelType w:val="hybridMultilevel"/>
    <w:tmpl w:val="1D6AAF34"/>
    <w:lvl w:ilvl="0" w:tplc="8668D15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CA81A75"/>
    <w:multiLevelType w:val="hybridMultilevel"/>
    <w:tmpl w:val="5CC68E6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ED876CE"/>
    <w:multiLevelType w:val="hybridMultilevel"/>
    <w:tmpl w:val="C3A06F36"/>
    <w:lvl w:ilvl="0" w:tplc="4ACCD37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34"/>
  </w:num>
  <w:num w:numId="3">
    <w:abstractNumId w:val="21"/>
  </w:num>
  <w:num w:numId="4">
    <w:abstractNumId w:val="26"/>
  </w:num>
  <w:num w:numId="5">
    <w:abstractNumId w:val="30"/>
  </w:num>
  <w:num w:numId="6">
    <w:abstractNumId w:val="2"/>
  </w:num>
  <w:num w:numId="7">
    <w:abstractNumId w:val="37"/>
  </w:num>
  <w:num w:numId="8">
    <w:abstractNumId w:val="36"/>
  </w:num>
  <w:num w:numId="9">
    <w:abstractNumId w:val="25"/>
  </w:num>
  <w:num w:numId="10">
    <w:abstractNumId w:val="5"/>
  </w:num>
  <w:num w:numId="11">
    <w:abstractNumId w:val="3"/>
  </w:num>
  <w:num w:numId="12">
    <w:abstractNumId w:val="31"/>
  </w:num>
  <w:num w:numId="13">
    <w:abstractNumId w:val="18"/>
  </w:num>
  <w:num w:numId="14">
    <w:abstractNumId w:val="27"/>
  </w:num>
  <w:num w:numId="15">
    <w:abstractNumId w:val="8"/>
  </w:num>
  <w:num w:numId="16">
    <w:abstractNumId w:val="16"/>
  </w:num>
  <w:num w:numId="17">
    <w:abstractNumId w:val="28"/>
  </w:num>
  <w:num w:numId="18">
    <w:abstractNumId w:val="35"/>
  </w:num>
  <w:num w:numId="19">
    <w:abstractNumId w:val="2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29"/>
  </w:num>
  <w:num w:numId="24">
    <w:abstractNumId w:val="17"/>
  </w:num>
  <w:num w:numId="25">
    <w:abstractNumId w:val="24"/>
  </w:num>
  <w:num w:numId="26">
    <w:abstractNumId w:val="38"/>
  </w:num>
  <w:num w:numId="27">
    <w:abstractNumId w:val="12"/>
  </w:num>
  <w:num w:numId="28">
    <w:abstractNumId w:val="39"/>
  </w:num>
  <w:num w:numId="29">
    <w:abstractNumId w:val="19"/>
  </w:num>
  <w:num w:numId="30">
    <w:abstractNumId w:val="11"/>
  </w:num>
  <w:num w:numId="31">
    <w:abstractNumId w:val="9"/>
  </w:num>
  <w:num w:numId="32">
    <w:abstractNumId w:val="14"/>
  </w:num>
  <w:num w:numId="33">
    <w:abstractNumId w:val="0"/>
  </w:num>
  <w:num w:numId="34">
    <w:abstractNumId w:val="33"/>
  </w:num>
  <w:num w:numId="35">
    <w:abstractNumId w:val="32"/>
  </w:num>
  <w:num w:numId="36">
    <w:abstractNumId w:val="23"/>
  </w:num>
  <w:num w:numId="37">
    <w:abstractNumId w:val="7"/>
  </w:num>
  <w:num w:numId="38">
    <w:abstractNumId w:val="13"/>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5"/>
    <w:rsid w:val="0000430F"/>
    <w:rsid w:val="00006AA2"/>
    <w:rsid w:val="0001004E"/>
    <w:rsid w:val="000300E5"/>
    <w:rsid w:val="00036492"/>
    <w:rsid w:val="00040A7C"/>
    <w:rsid w:val="000462CF"/>
    <w:rsid w:val="00053452"/>
    <w:rsid w:val="000631DE"/>
    <w:rsid w:val="00064872"/>
    <w:rsid w:val="00074451"/>
    <w:rsid w:val="000858F5"/>
    <w:rsid w:val="00090FF4"/>
    <w:rsid w:val="00093774"/>
    <w:rsid w:val="000A4A9C"/>
    <w:rsid w:val="000B07E4"/>
    <w:rsid w:val="000C317E"/>
    <w:rsid w:val="000C51D1"/>
    <w:rsid w:val="000D13A0"/>
    <w:rsid w:val="000E5F52"/>
    <w:rsid w:val="000F05EA"/>
    <w:rsid w:val="000F345D"/>
    <w:rsid w:val="000F3C31"/>
    <w:rsid w:val="00102FE6"/>
    <w:rsid w:val="00104C02"/>
    <w:rsid w:val="00112837"/>
    <w:rsid w:val="0013342D"/>
    <w:rsid w:val="00133A23"/>
    <w:rsid w:val="00145337"/>
    <w:rsid w:val="0014687C"/>
    <w:rsid w:val="00152779"/>
    <w:rsid w:val="001605A4"/>
    <w:rsid w:val="00162A66"/>
    <w:rsid w:val="00162B27"/>
    <w:rsid w:val="00173568"/>
    <w:rsid w:val="00177140"/>
    <w:rsid w:val="00185ECD"/>
    <w:rsid w:val="00186BB2"/>
    <w:rsid w:val="0018783F"/>
    <w:rsid w:val="0019233D"/>
    <w:rsid w:val="001A6E53"/>
    <w:rsid w:val="001A753F"/>
    <w:rsid w:val="001B0959"/>
    <w:rsid w:val="001B52C2"/>
    <w:rsid w:val="001C0AAD"/>
    <w:rsid w:val="001C2467"/>
    <w:rsid w:val="001D2B30"/>
    <w:rsid w:val="001E2FCA"/>
    <w:rsid w:val="001F1DF6"/>
    <w:rsid w:val="0020642F"/>
    <w:rsid w:val="00206EEC"/>
    <w:rsid w:val="0022128A"/>
    <w:rsid w:val="00221512"/>
    <w:rsid w:val="00236914"/>
    <w:rsid w:val="00237742"/>
    <w:rsid w:val="0024414F"/>
    <w:rsid w:val="0025520C"/>
    <w:rsid w:val="00257F91"/>
    <w:rsid w:val="00260882"/>
    <w:rsid w:val="00263D8C"/>
    <w:rsid w:val="002777CC"/>
    <w:rsid w:val="002869BC"/>
    <w:rsid w:val="00286F5C"/>
    <w:rsid w:val="0029003F"/>
    <w:rsid w:val="002910F6"/>
    <w:rsid w:val="002B218A"/>
    <w:rsid w:val="002B36C6"/>
    <w:rsid w:val="002C2E14"/>
    <w:rsid w:val="002E2356"/>
    <w:rsid w:val="002E4C30"/>
    <w:rsid w:val="002F13D5"/>
    <w:rsid w:val="00306D9D"/>
    <w:rsid w:val="00311EDC"/>
    <w:rsid w:val="00316DB9"/>
    <w:rsid w:val="00336098"/>
    <w:rsid w:val="00342883"/>
    <w:rsid w:val="00350325"/>
    <w:rsid w:val="00356034"/>
    <w:rsid w:val="00361535"/>
    <w:rsid w:val="00362393"/>
    <w:rsid w:val="00364ECA"/>
    <w:rsid w:val="00381B11"/>
    <w:rsid w:val="0038395E"/>
    <w:rsid w:val="00384AE8"/>
    <w:rsid w:val="00387E4D"/>
    <w:rsid w:val="00396FD2"/>
    <w:rsid w:val="00397A8C"/>
    <w:rsid w:val="003A2CB3"/>
    <w:rsid w:val="003A5F2C"/>
    <w:rsid w:val="003B308F"/>
    <w:rsid w:val="003B788D"/>
    <w:rsid w:val="003D3EB8"/>
    <w:rsid w:val="003D5BEC"/>
    <w:rsid w:val="003D6B4C"/>
    <w:rsid w:val="003D7D3B"/>
    <w:rsid w:val="003E324A"/>
    <w:rsid w:val="00401D8B"/>
    <w:rsid w:val="004156B8"/>
    <w:rsid w:val="004320C0"/>
    <w:rsid w:val="004344D7"/>
    <w:rsid w:val="00445FD7"/>
    <w:rsid w:val="00456B4F"/>
    <w:rsid w:val="00462099"/>
    <w:rsid w:val="00473677"/>
    <w:rsid w:val="00476318"/>
    <w:rsid w:val="00476939"/>
    <w:rsid w:val="00476C03"/>
    <w:rsid w:val="004830CD"/>
    <w:rsid w:val="004967B1"/>
    <w:rsid w:val="00497B18"/>
    <w:rsid w:val="004A0726"/>
    <w:rsid w:val="004A1BF6"/>
    <w:rsid w:val="004A744E"/>
    <w:rsid w:val="004B1923"/>
    <w:rsid w:val="004C1C11"/>
    <w:rsid w:val="004C3744"/>
    <w:rsid w:val="004D32E1"/>
    <w:rsid w:val="004D41C3"/>
    <w:rsid w:val="004D41DC"/>
    <w:rsid w:val="004D4E70"/>
    <w:rsid w:val="004F5CCB"/>
    <w:rsid w:val="004F79E4"/>
    <w:rsid w:val="004F7F7E"/>
    <w:rsid w:val="00504067"/>
    <w:rsid w:val="00507280"/>
    <w:rsid w:val="0051061F"/>
    <w:rsid w:val="00511180"/>
    <w:rsid w:val="00512535"/>
    <w:rsid w:val="00514358"/>
    <w:rsid w:val="00515D56"/>
    <w:rsid w:val="00520B82"/>
    <w:rsid w:val="00522A6E"/>
    <w:rsid w:val="00524D25"/>
    <w:rsid w:val="005267D9"/>
    <w:rsid w:val="005315DF"/>
    <w:rsid w:val="00531FB9"/>
    <w:rsid w:val="00546741"/>
    <w:rsid w:val="005536EC"/>
    <w:rsid w:val="00557E53"/>
    <w:rsid w:val="00560AA6"/>
    <w:rsid w:val="00567B41"/>
    <w:rsid w:val="00571A9B"/>
    <w:rsid w:val="005721E5"/>
    <w:rsid w:val="005764E4"/>
    <w:rsid w:val="00582C09"/>
    <w:rsid w:val="00583479"/>
    <w:rsid w:val="005835AE"/>
    <w:rsid w:val="005851F2"/>
    <w:rsid w:val="005871AF"/>
    <w:rsid w:val="005939BA"/>
    <w:rsid w:val="005B00D4"/>
    <w:rsid w:val="005C4935"/>
    <w:rsid w:val="005C4CBC"/>
    <w:rsid w:val="005D1032"/>
    <w:rsid w:val="005D44D9"/>
    <w:rsid w:val="005F12F5"/>
    <w:rsid w:val="005F6287"/>
    <w:rsid w:val="006021DC"/>
    <w:rsid w:val="00611293"/>
    <w:rsid w:val="00617074"/>
    <w:rsid w:val="00634055"/>
    <w:rsid w:val="006352F9"/>
    <w:rsid w:val="00651F5C"/>
    <w:rsid w:val="00654C75"/>
    <w:rsid w:val="0066015E"/>
    <w:rsid w:val="0066044E"/>
    <w:rsid w:val="0067093B"/>
    <w:rsid w:val="00671851"/>
    <w:rsid w:val="00673DA1"/>
    <w:rsid w:val="00675B68"/>
    <w:rsid w:val="00683AFF"/>
    <w:rsid w:val="00691310"/>
    <w:rsid w:val="00691FE3"/>
    <w:rsid w:val="006A23C4"/>
    <w:rsid w:val="006A7AF6"/>
    <w:rsid w:val="006B4E32"/>
    <w:rsid w:val="006D4140"/>
    <w:rsid w:val="006D4FFA"/>
    <w:rsid w:val="006D7163"/>
    <w:rsid w:val="006E25ED"/>
    <w:rsid w:val="006F017E"/>
    <w:rsid w:val="006F2678"/>
    <w:rsid w:val="006F70C5"/>
    <w:rsid w:val="006F79EB"/>
    <w:rsid w:val="006F7CEC"/>
    <w:rsid w:val="00705D5B"/>
    <w:rsid w:val="00707379"/>
    <w:rsid w:val="00711558"/>
    <w:rsid w:val="007126E8"/>
    <w:rsid w:val="007146EB"/>
    <w:rsid w:val="00715606"/>
    <w:rsid w:val="00721FB8"/>
    <w:rsid w:val="00733AC6"/>
    <w:rsid w:val="00736EC2"/>
    <w:rsid w:val="0073718D"/>
    <w:rsid w:val="00745267"/>
    <w:rsid w:val="007502FE"/>
    <w:rsid w:val="00750FE1"/>
    <w:rsid w:val="007579D8"/>
    <w:rsid w:val="00762A7C"/>
    <w:rsid w:val="007763DC"/>
    <w:rsid w:val="0077760D"/>
    <w:rsid w:val="007801C3"/>
    <w:rsid w:val="0078111F"/>
    <w:rsid w:val="00786024"/>
    <w:rsid w:val="00792E20"/>
    <w:rsid w:val="007965E4"/>
    <w:rsid w:val="007A7AD5"/>
    <w:rsid w:val="007B013F"/>
    <w:rsid w:val="007B7976"/>
    <w:rsid w:val="007C01E1"/>
    <w:rsid w:val="007C0A62"/>
    <w:rsid w:val="007D0854"/>
    <w:rsid w:val="007D4C96"/>
    <w:rsid w:val="007F1DA5"/>
    <w:rsid w:val="007F5B62"/>
    <w:rsid w:val="007F780D"/>
    <w:rsid w:val="00801EA1"/>
    <w:rsid w:val="00805EEF"/>
    <w:rsid w:val="008074D3"/>
    <w:rsid w:val="00807EE4"/>
    <w:rsid w:val="00832267"/>
    <w:rsid w:val="008371F0"/>
    <w:rsid w:val="00843927"/>
    <w:rsid w:val="008571E3"/>
    <w:rsid w:val="0086223F"/>
    <w:rsid w:val="008915C6"/>
    <w:rsid w:val="008A40C0"/>
    <w:rsid w:val="008A4CDE"/>
    <w:rsid w:val="008A7EC0"/>
    <w:rsid w:val="008B2765"/>
    <w:rsid w:val="008B5CA3"/>
    <w:rsid w:val="008C32C8"/>
    <w:rsid w:val="008C4CFA"/>
    <w:rsid w:val="008C70B6"/>
    <w:rsid w:val="008D45B0"/>
    <w:rsid w:val="008F1897"/>
    <w:rsid w:val="008F1A7D"/>
    <w:rsid w:val="008F49B1"/>
    <w:rsid w:val="008F6E7D"/>
    <w:rsid w:val="00902F51"/>
    <w:rsid w:val="00904387"/>
    <w:rsid w:val="00904C04"/>
    <w:rsid w:val="0091151D"/>
    <w:rsid w:val="00912941"/>
    <w:rsid w:val="00917AF4"/>
    <w:rsid w:val="00925DBC"/>
    <w:rsid w:val="00937AA4"/>
    <w:rsid w:val="009412E1"/>
    <w:rsid w:val="00944A2D"/>
    <w:rsid w:val="00945574"/>
    <w:rsid w:val="00950F66"/>
    <w:rsid w:val="009607AE"/>
    <w:rsid w:val="009774B7"/>
    <w:rsid w:val="00980F9B"/>
    <w:rsid w:val="009965E8"/>
    <w:rsid w:val="009A57DC"/>
    <w:rsid w:val="009A634F"/>
    <w:rsid w:val="009A77FA"/>
    <w:rsid w:val="009B5D39"/>
    <w:rsid w:val="009B61FA"/>
    <w:rsid w:val="009B7D9D"/>
    <w:rsid w:val="009C0D4C"/>
    <w:rsid w:val="009C0DF7"/>
    <w:rsid w:val="009D02A7"/>
    <w:rsid w:val="009D329C"/>
    <w:rsid w:val="009D3E09"/>
    <w:rsid w:val="009D43F3"/>
    <w:rsid w:val="009E248F"/>
    <w:rsid w:val="009E381D"/>
    <w:rsid w:val="009E4909"/>
    <w:rsid w:val="009F4305"/>
    <w:rsid w:val="00A0307B"/>
    <w:rsid w:val="00A06EAB"/>
    <w:rsid w:val="00A10AF8"/>
    <w:rsid w:val="00A16951"/>
    <w:rsid w:val="00A256D2"/>
    <w:rsid w:val="00A257AE"/>
    <w:rsid w:val="00A263E9"/>
    <w:rsid w:val="00A27B70"/>
    <w:rsid w:val="00A30521"/>
    <w:rsid w:val="00A34301"/>
    <w:rsid w:val="00A517B1"/>
    <w:rsid w:val="00A571A7"/>
    <w:rsid w:val="00A6596B"/>
    <w:rsid w:val="00A73CB4"/>
    <w:rsid w:val="00A7442C"/>
    <w:rsid w:val="00A827F9"/>
    <w:rsid w:val="00A83E6E"/>
    <w:rsid w:val="00A941AE"/>
    <w:rsid w:val="00A96175"/>
    <w:rsid w:val="00A96DEA"/>
    <w:rsid w:val="00A971E2"/>
    <w:rsid w:val="00AA31D5"/>
    <w:rsid w:val="00AA7C32"/>
    <w:rsid w:val="00AB2CFA"/>
    <w:rsid w:val="00AC2C55"/>
    <w:rsid w:val="00AD3C17"/>
    <w:rsid w:val="00AD5162"/>
    <w:rsid w:val="00AE0EB0"/>
    <w:rsid w:val="00AE10E5"/>
    <w:rsid w:val="00AE435E"/>
    <w:rsid w:val="00B01757"/>
    <w:rsid w:val="00B03AF8"/>
    <w:rsid w:val="00B106E3"/>
    <w:rsid w:val="00B140D8"/>
    <w:rsid w:val="00B14566"/>
    <w:rsid w:val="00B163AC"/>
    <w:rsid w:val="00B16B9E"/>
    <w:rsid w:val="00B3089D"/>
    <w:rsid w:val="00B31078"/>
    <w:rsid w:val="00B35350"/>
    <w:rsid w:val="00B42705"/>
    <w:rsid w:val="00B44741"/>
    <w:rsid w:val="00B468F0"/>
    <w:rsid w:val="00B47D72"/>
    <w:rsid w:val="00B505EC"/>
    <w:rsid w:val="00B56BB1"/>
    <w:rsid w:val="00B56CE0"/>
    <w:rsid w:val="00B57CDF"/>
    <w:rsid w:val="00B618F0"/>
    <w:rsid w:val="00B7620D"/>
    <w:rsid w:val="00B80478"/>
    <w:rsid w:val="00B80FA7"/>
    <w:rsid w:val="00B909FF"/>
    <w:rsid w:val="00BA7144"/>
    <w:rsid w:val="00BA7ADD"/>
    <w:rsid w:val="00BB0BFF"/>
    <w:rsid w:val="00BB5220"/>
    <w:rsid w:val="00BE0895"/>
    <w:rsid w:val="00BE46E7"/>
    <w:rsid w:val="00BF25E9"/>
    <w:rsid w:val="00BF4935"/>
    <w:rsid w:val="00C2125E"/>
    <w:rsid w:val="00C22EB3"/>
    <w:rsid w:val="00C32B6A"/>
    <w:rsid w:val="00C349A7"/>
    <w:rsid w:val="00C41606"/>
    <w:rsid w:val="00C477BD"/>
    <w:rsid w:val="00C5027E"/>
    <w:rsid w:val="00C60BEC"/>
    <w:rsid w:val="00C60D5E"/>
    <w:rsid w:val="00C64EF6"/>
    <w:rsid w:val="00C713FB"/>
    <w:rsid w:val="00C72711"/>
    <w:rsid w:val="00C779FB"/>
    <w:rsid w:val="00C77E3E"/>
    <w:rsid w:val="00C93EB5"/>
    <w:rsid w:val="00CA454C"/>
    <w:rsid w:val="00CB03FF"/>
    <w:rsid w:val="00CB4979"/>
    <w:rsid w:val="00CC7136"/>
    <w:rsid w:val="00CF2B0B"/>
    <w:rsid w:val="00D05C3F"/>
    <w:rsid w:val="00D12D9F"/>
    <w:rsid w:val="00D1324A"/>
    <w:rsid w:val="00D250BB"/>
    <w:rsid w:val="00D258B1"/>
    <w:rsid w:val="00D27C1A"/>
    <w:rsid w:val="00D35D49"/>
    <w:rsid w:val="00D4287D"/>
    <w:rsid w:val="00D44058"/>
    <w:rsid w:val="00D55A0E"/>
    <w:rsid w:val="00D61336"/>
    <w:rsid w:val="00D670E9"/>
    <w:rsid w:val="00D74D67"/>
    <w:rsid w:val="00D77CE5"/>
    <w:rsid w:val="00D82601"/>
    <w:rsid w:val="00D84D61"/>
    <w:rsid w:val="00D86295"/>
    <w:rsid w:val="00DB1827"/>
    <w:rsid w:val="00DD4C86"/>
    <w:rsid w:val="00DF4D07"/>
    <w:rsid w:val="00DF7187"/>
    <w:rsid w:val="00E12006"/>
    <w:rsid w:val="00E12914"/>
    <w:rsid w:val="00E13F28"/>
    <w:rsid w:val="00E16ADD"/>
    <w:rsid w:val="00E2266B"/>
    <w:rsid w:val="00E235B1"/>
    <w:rsid w:val="00E33F9C"/>
    <w:rsid w:val="00E33FB7"/>
    <w:rsid w:val="00E350BB"/>
    <w:rsid w:val="00E35CCD"/>
    <w:rsid w:val="00E366A5"/>
    <w:rsid w:val="00E45CBF"/>
    <w:rsid w:val="00E54C61"/>
    <w:rsid w:val="00E60A19"/>
    <w:rsid w:val="00E7067A"/>
    <w:rsid w:val="00E70E2B"/>
    <w:rsid w:val="00E72AB0"/>
    <w:rsid w:val="00E736EB"/>
    <w:rsid w:val="00E90C99"/>
    <w:rsid w:val="00E94554"/>
    <w:rsid w:val="00EB040D"/>
    <w:rsid w:val="00EC22FA"/>
    <w:rsid w:val="00ED2726"/>
    <w:rsid w:val="00ED3D63"/>
    <w:rsid w:val="00ED7F9D"/>
    <w:rsid w:val="00F12CAB"/>
    <w:rsid w:val="00F1635E"/>
    <w:rsid w:val="00F16D14"/>
    <w:rsid w:val="00F21C02"/>
    <w:rsid w:val="00F22F10"/>
    <w:rsid w:val="00F241E0"/>
    <w:rsid w:val="00F31458"/>
    <w:rsid w:val="00F42100"/>
    <w:rsid w:val="00F43651"/>
    <w:rsid w:val="00F4464C"/>
    <w:rsid w:val="00F574C7"/>
    <w:rsid w:val="00F63D52"/>
    <w:rsid w:val="00F66EC8"/>
    <w:rsid w:val="00F702F3"/>
    <w:rsid w:val="00F72BE8"/>
    <w:rsid w:val="00F82BC5"/>
    <w:rsid w:val="00F92343"/>
    <w:rsid w:val="00FA4B44"/>
    <w:rsid w:val="00FB5F5F"/>
    <w:rsid w:val="00FD62B4"/>
    <w:rsid w:val="00FE5892"/>
    <w:rsid w:val="00FF19C8"/>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A16AE"/>
  <w15:docId w15:val="{0D72B689-FA3F-4760-AEAE-F67F9918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csmain1">
    <w:name w:val="cs_main1"/>
    <w:basedOn w:val="DefaultParagraphFont"/>
    <w:rsid w:val="00B31078"/>
    <w:rPr>
      <w:rFonts w:ascii="Times New Roman" w:hAnsi="Times New Roman" w:cs="Times New Roman" w:hint="default"/>
      <w:b/>
      <w:bCs/>
      <w:color w:val="321BA6"/>
      <w:sz w:val="30"/>
      <w:szCs w:val="30"/>
    </w:rPr>
  </w:style>
  <w:style w:type="character" w:customStyle="1" w:styleId="cslevel21">
    <w:name w:val="cs_level21"/>
    <w:basedOn w:val="DefaultParagraphFont"/>
    <w:rsid w:val="00B31078"/>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B31078"/>
    <w:rPr>
      <w:i/>
      <w:iCs/>
    </w:rPr>
  </w:style>
  <w:style w:type="character" w:styleId="UnresolvedMention">
    <w:name w:val="Unresolved Mention"/>
    <w:basedOn w:val="DefaultParagraphFont"/>
    <w:uiPriority w:val="99"/>
    <w:semiHidden/>
    <w:unhideWhenUsed/>
    <w:rsid w:val="00AE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184">
      <w:bodyDiv w:val="1"/>
      <w:marLeft w:val="0"/>
      <w:marRight w:val="0"/>
      <w:marTop w:val="0"/>
      <w:marBottom w:val="0"/>
      <w:divBdr>
        <w:top w:val="none" w:sz="0" w:space="0" w:color="auto"/>
        <w:left w:val="none" w:sz="0" w:space="0" w:color="auto"/>
        <w:bottom w:val="none" w:sz="0" w:space="0" w:color="auto"/>
        <w:right w:val="none" w:sz="0" w:space="0" w:color="auto"/>
      </w:divBdr>
    </w:div>
    <w:div w:id="699359131">
      <w:bodyDiv w:val="1"/>
      <w:marLeft w:val="0"/>
      <w:marRight w:val="0"/>
      <w:marTop w:val="0"/>
      <w:marBottom w:val="0"/>
      <w:divBdr>
        <w:top w:val="none" w:sz="0" w:space="0" w:color="auto"/>
        <w:left w:val="none" w:sz="0" w:space="0" w:color="auto"/>
        <w:bottom w:val="none" w:sz="0" w:space="0" w:color="auto"/>
        <w:right w:val="none" w:sz="0" w:space="0" w:color="auto"/>
      </w:divBdr>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tcc.edu/emergency/cemp.htm" TargetMode="External"/><Relationship Id="rId18" Type="http://schemas.openxmlformats.org/officeDocument/2006/relationships/hyperlink" Target="https://www.tcc.edu" TargetMode="External"/><Relationship Id="rId26" Type="http://schemas.openxmlformats.org/officeDocument/2006/relationships/hyperlink" Target="https://m.sis.vccs.edu/index.php/app/catalog/classSearch?institution=TC295" TargetMode="External"/><Relationship Id="rId3" Type="http://schemas.openxmlformats.org/officeDocument/2006/relationships/styles" Target="styles.xml"/><Relationship Id="rId21" Type="http://schemas.openxmlformats.org/officeDocument/2006/relationships/hyperlink" Target="https://www.tcc.edu/student-services/personal-support/students-disabilities" TargetMode="External"/><Relationship Id="rId7" Type="http://schemas.openxmlformats.org/officeDocument/2006/relationships/endnotes" Target="endnotes.xml"/><Relationship Id="rId12" Type="http://schemas.openxmlformats.org/officeDocument/2006/relationships/hyperlink" Target="https://www.tcc.edu/closings-emergencies" TargetMode="External"/><Relationship Id="rId17" Type="http://schemas.openxmlformats.org/officeDocument/2006/relationships/hyperlink" Target="https://www.tcc.edu" TargetMode="External"/><Relationship Id="rId25" Type="http://schemas.openxmlformats.org/officeDocument/2006/relationships/hyperlink" Target="http://www.tcc.edu/academics/catalog/" TargetMode="External"/><Relationship Id="rId2" Type="http://schemas.openxmlformats.org/officeDocument/2006/relationships/numbering" Target="numbering.xml"/><Relationship Id="rId16" Type="http://schemas.openxmlformats.org/officeDocument/2006/relationships/hyperlink" Target="https://forms.tcc.edu/canvas-help-request-form/" TargetMode="External"/><Relationship Id="rId20" Type="http://schemas.openxmlformats.org/officeDocument/2006/relationships/hyperlink" Target="https://tcc.my.vccs.edu" TargetMode="External"/><Relationship Id="rId29" Type="http://schemas.openxmlformats.org/officeDocument/2006/relationships/hyperlink" Target="https://studentaid.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c.edu/closings-emergencies" TargetMode="External"/><Relationship Id="rId24" Type="http://schemas.openxmlformats.org/officeDocument/2006/relationships/hyperlink" Target="https://www.tcc.edu/studenthandbo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nvas@tcc.edu?subject=Canvas%20Student%20Support%20Request&amp;body=The%20following%20student%20support%20request%20was%20sent%20from%20a%20course%20syllabus." TargetMode="External"/><Relationship Id="rId23" Type="http://schemas.openxmlformats.org/officeDocument/2006/relationships/hyperlink" Target="https://www.tcc.edu/studenthandbook" TargetMode="External"/><Relationship Id="rId28" Type="http://schemas.openxmlformats.org/officeDocument/2006/relationships/hyperlink" Target="https://www.tcc.edu/paying-for-college/federal-financial-aid/" TargetMode="External"/><Relationship Id="rId10" Type="http://schemas.openxmlformats.org/officeDocument/2006/relationships/hyperlink" Target="mailto:PGordy@tcc.edu" TargetMode="External"/><Relationship Id="rId19" Type="http://schemas.openxmlformats.org/officeDocument/2006/relationships/hyperlink" Target="https://www.tcc.edu/closings-emergenc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ulty.tcc.edu/pgordy/" TargetMode="External"/><Relationship Id="rId14" Type="http://schemas.openxmlformats.org/officeDocument/2006/relationships/hyperlink" Target="https://www.tcc.edu/student-services/canvas-support" TargetMode="External"/><Relationship Id="rId22" Type="http://schemas.openxmlformats.org/officeDocument/2006/relationships/hyperlink" Target="https://www.tcc.edu/studenthandbook" TargetMode="External"/><Relationship Id="rId27" Type="http://schemas.openxmlformats.org/officeDocument/2006/relationships/hyperlink" Target="http://www.tcc.edu/academics/calendars/" TargetMode="External"/><Relationship Id="rId30" Type="http://schemas.openxmlformats.org/officeDocument/2006/relationships/hyperlink" Target="https://libguides.tcc.edu/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DB88-6082-4BBE-A532-93D9AD13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21126</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2011-10-04T18:57:00Z</cp:lastPrinted>
  <dcterms:created xsi:type="dcterms:W3CDTF">2020-02-05T17:35:00Z</dcterms:created>
  <dcterms:modified xsi:type="dcterms:W3CDTF">2020-02-05T17:35:00Z</dcterms:modified>
</cp:coreProperties>
</file>